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883D0" w14:textId="6B341467" w:rsidR="007248DF" w:rsidRPr="00866D1B" w:rsidRDefault="007248DF" w:rsidP="003A297B">
      <w:pPr>
        <w:pStyle w:val="Sinespaciado"/>
        <w:jc w:val="center"/>
        <w:rPr>
          <w:rFonts w:ascii="Arial Narrow" w:hAnsi="Arial Narrow"/>
          <w:b/>
          <w:bCs/>
          <w:sz w:val="24"/>
          <w:szCs w:val="24"/>
        </w:rPr>
      </w:pPr>
      <w:r w:rsidRPr="00866D1B">
        <w:rPr>
          <w:rFonts w:ascii="Arial Narrow" w:hAnsi="Arial Narrow"/>
          <w:b/>
          <w:bCs/>
          <w:sz w:val="24"/>
          <w:szCs w:val="24"/>
        </w:rPr>
        <w:t>MODELO DE DEMANDA DE PRESCRIPCIÓN ADQUISITIVA DE TERRENO Y/O LOTE</w:t>
      </w:r>
    </w:p>
    <w:p w14:paraId="47FFA604" w14:textId="3590C5F0" w:rsidR="007248DF" w:rsidRPr="00866D1B" w:rsidRDefault="007248DF" w:rsidP="003A297B">
      <w:pPr>
        <w:pStyle w:val="Sinespaciado"/>
        <w:jc w:val="center"/>
        <w:rPr>
          <w:rFonts w:ascii="Arial Narrow" w:hAnsi="Arial Narrow"/>
          <w:b/>
          <w:bCs/>
          <w:sz w:val="24"/>
          <w:szCs w:val="24"/>
        </w:rPr>
      </w:pPr>
    </w:p>
    <w:p w14:paraId="72600144" w14:textId="59FF244B" w:rsidR="007248DF" w:rsidRPr="00866D1B" w:rsidRDefault="007248DF" w:rsidP="003A297B">
      <w:pPr>
        <w:pStyle w:val="Sinespaciado"/>
        <w:jc w:val="center"/>
        <w:rPr>
          <w:rFonts w:ascii="Arial Narrow" w:hAnsi="Arial Narrow"/>
          <w:b/>
          <w:bCs/>
          <w:sz w:val="24"/>
          <w:szCs w:val="24"/>
        </w:rPr>
      </w:pPr>
      <w:r w:rsidRPr="00866D1B">
        <w:rPr>
          <w:rFonts w:ascii="Arial Narrow" w:hAnsi="Arial Narrow"/>
          <w:b/>
          <w:bCs/>
          <w:sz w:val="24"/>
          <w:szCs w:val="24"/>
        </w:rPr>
        <w:t>José María Pacori Cari</w:t>
      </w:r>
    </w:p>
    <w:p w14:paraId="2C204815" w14:textId="473FCABD" w:rsidR="007248DF" w:rsidRPr="00866D1B" w:rsidRDefault="007248DF" w:rsidP="003A297B">
      <w:pPr>
        <w:pStyle w:val="Sinespaciado"/>
        <w:jc w:val="center"/>
        <w:rPr>
          <w:rFonts w:ascii="Arial Narrow" w:hAnsi="Arial Narrow"/>
          <w:b/>
          <w:bCs/>
          <w:sz w:val="24"/>
          <w:szCs w:val="24"/>
        </w:rPr>
      </w:pPr>
      <w:r w:rsidRPr="00866D1B">
        <w:rPr>
          <w:rFonts w:ascii="Arial Narrow" w:hAnsi="Arial Narrow"/>
          <w:b/>
          <w:bCs/>
          <w:sz w:val="24"/>
          <w:szCs w:val="24"/>
        </w:rPr>
        <w:t>Maestro en Derecho Administrativo por la Universidad Nacional de San Agustín – Miembro de la Asociación Argentina de Derecho Administrativo</w:t>
      </w:r>
    </w:p>
    <w:p w14:paraId="75519577" w14:textId="55DFEA25" w:rsidR="007248DF" w:rsidRPr="00866D1B" w:rsidRDefault="007248DF" w:rsidP="00212E52">
      <w:pPr>
        <w:pStyle w:val="Sinespaciado"/>
        <w:jc w:val="both"/>
        <w:rPr>
          <w:rFonts w:ascii="Arial Narrow" w:hAnsi="Arial Narrow"/>
          <w:sz w:val="24"/>
          <w:szCs w:val="24"/>
        </w:rPr>
      </w:pPr>
    </w:p>
    <w:p w14:paraId="0A266749" w14:textId="0C8243DE" w:rsidR="007248DF" w:rsidRPr="00866D1B" w:rsidRDefault="007248DF" w:rsidP="00212E52">
      <w:pPr>
        <w:pStyle w:val="Sinespaciado"/>
        <w:jc w:val="both"/>
        <w:rPr>
          <w:rFonts w:ascii="Arial Narrow" w:hAnsi="Arial Narrow"/>
          <w:b/>
          <w:bCs/>
          <w:sz w:val="24"/>
          <w:szCs w:val="24"/>
        </w:rPr>
      </w:pPr>
      <w:r w:rsidRPr="00866D1B">
        <w:rPr>
          <w:rFonts w:ascii="Arial Narrow" w:hAnsi="Arial Narrow"/>
          <w:b/>
          <w:bCs/>
          <w:sz w:val="24"/>
          <w:szCs w:val="24"/>
        </w:rPr>
        <w:t>Área Derecho Civil</w:t>
      </w:r>
    </w:p>
    <w:p w14:paraId="7C72526B" w14:textId="437A7E60" w:rsidR="007248DF" w:rsidRPr="00866D1B" w:rsidRDefault="007248DF" w:rsidP="00212E52">
      <w:pPr>
        <w:pStyle w:val="Sinespaciado"/>
        <w:jc w:val="both"/>
        <w:rPr>
          <w:rFonts w:ascii="Arial Narrow" w:hAnsi="Arial Narrow"/>
          <w:b/>
          <w:bCs/>
          <w:sz w:val="24"/>
          <w:szCs w:val="24"/>
        </w:rPr>
      </w:pPr>
      <w:r w:rsidRPr="00866D1B">
        <w:rPr>
          <w:rFonts w:ascii="Arial Narrow" w:hAnsi="Arial Narrow"/>
          <w:b/>
          <w:bCs/>
          <w:sz w:val="24"/>
          <w:szCs w:val="24"/>
        </w:rPr>
        <w:t>Línea Propiedad</w:t>
      </w:r>
    </w:p>
    <w:p w14:paraId="4D4F0C87" w14:textId="6CA08735" w:rsidR="007248DF" w:rsidRPr="00866D1B" w:rsidRDefault="007248DF" w:rsidP="00212E52">
      <w:pPr>
        <w:pStyle w:val="Sinespaciado"/>
        <w:jc w:val="both"/>
        <w:rPr>
          <w:rFonts w:ascii="Arial Narrow" w:hAnsi="Arial Narrow"/>
          <w:sz w:val="24"/>
          <w:szCs w:val="24"/>
        </w:rPr>
      </w:pPr>
    </w:p>
    <w:p w14:paraId="656FF93B" w14:textId="1F20900C" w:rsidR="007248DF" w:rsidRPr="00866D1B" w:rsidRDefault="007248DF" w:rsidP="00212E52">
      <w:pPr>
        <w:pStyle w:val="Sinespaciado"/>
        <w:jc w:val="both"/>
        <w:rPr>
          <w:rFonts w:ascii="Arial Narrow" w:hAnsi="Arial Narrow"/>
          <w:sz w:val="24"/>
          <w:szCs w:val="24"/>
        </w:rPr>
      </w:pPr>
      <w:r w:rsidRPr="00866D1B">
        <w:rPr>
          <w:rFonts w:ascii="Arial Narrow" w:hAnsi="Arial Narrow"/>
          <w:sz w:val="24"/>
          <w:szCs w:val="24"/>
        </w:rPr>
        <w:t xml:space="preserve">Es posible que este en posesión de un lote o terreno por más de diez (10) años, por lo que requiere regularizar su posesión a través de una declaración de propiedad sobre el bien inmueble, esto es, la declaración de prescripción adquisitiva de dominio </w:t>
      </w:r>
      <w:r w:rsidR="003A297B" w:rsidRPr="00866D1B">
        <w:rPr>
          <w:rFonts w:ascii="Arial Narrow" w:hAnsi="Arial Narrow"/>
          <w:sz w:val="24"/>
          <w:szCs w:val="24"/>
        </w:rPr>
        <w:t xml:space="preserve">que conllevará a la inscripción de su propiedad </w:t>
      </w:r>
      <w:r w:rsidR="005B7B4E">
        <w:rPr>
          <w:rFonts w:ascii="Arial Narrow" w:hAnsi="Arial Narrow"/>
          <w:sz w:val="24"/>
          <w:szCs w:val="24"/>
        </w:rPr>
        <w:t>en los</w:t>
      </w:r>
      <w:r w:rsidR="003A297B" w:rsidRPr="00866D1B">
        <w:rPr>
          <w:rFonts w:ascii="Arial Narrow" w:hAnsi="Arial Narrow"/>
          <w:sz w:val="24"/>
          <w:szCs w:val="24"/>
        </w:rPr>
        <w:t xml:space="preserve"> Registros Públicos, para esto requerirá de la presentación de una demanda civil de prescripción adquisitiva de dominio. Es importante, indicarle que si el bien </w:t>
      </w:r>
      <w:r w:rsidR="005B7B4E">
        <w:rPr>
          <w:rFonts w:ascii="Arial Narrow" w:hAnsi="Arial Narrow"/>
          <w:sz w:val="24"/>
          <w:szCs w:val="24"/>
        </w:rPr>
        <w:t xml:space="preserve">inmueble </w:t>
      </w:r>
      <w:r w:rsidR="003A297B" w:rsidRPr="00866D1B">
        <w:rPr>
          <w:rFonts w:ascii="Arial Narrow" w:hAnsi="Arial Narrow"/>
          <w:sz w:val="24"/>
          <w:szCs w:val="24"/>
        </w:rPr>
        <w:t>es uno de dominio privado del Estado</w:t>
      </w:r>
      <w:r w:rsidR="005B7B4E">
        <w:rPr>
          <w:rFonts w:ascii="Arial Narrow" w:hAnsi="Arial Narrow"/>
          <w:sz w:val="24"/>
          <w:szCs w:val="24"/>
        </w:rPr>
        <w:t>, se podrá solicitar la prescripción adquisitiva si se cumplió con el plazo de prescripción antes del</w:t>
      </w:r>
      <w:r w:rsidR="003A297B" w:rsidRPr="00866D1B">
        <w:rPr>
          <w:rFonts w:ascii="Arial Narrow" w:hAnsi="Arial Narrow"/>
          <w:sz w:val="24"/>
          <w:szCs w:val="24"/>
        </w:rPr>
        <w:t xml:space="preserve"> </w:t>
      </w:r>
      <w:r w:rsidR="005B7B4E" w:rsidRPr="005B7B4E">
        <w:rPr>
          <w:rFonts w:ascii="Arial Narrow" w:hAnsi="Arial Narrow"/>
          <w:b/>
          <w:bCs/>
          <w:sz w:val="24"/>
          <w:szCs w:val="24"/>
        </w:rPr>
        <w:t>25 de noviembre del 2010</w:t>
      </w:r>
      <w:r w:rsidR="005B7B4E">
        <w:rPr>
          <w:rFonts w:ascii="Arial Narrow" w:hAnsi="Arial Narrow"/>
          <w:sz w:val="24"/>
          <w:szCs w:val="24"/>
        </w:rPr>
        <w:t>, fecha de la entrada en vigencia de la Ley</w:t>
      </w:r>
      <w:r w:rsidR="005B7B4E" w:rsidRPr="00866D1B">
        <w:rPr>
          <w:rFonts w:ascii="Arial Narrow" w:hAnsi="Arial Narrow"/>
          <w:sz w:val="24"/>
          <w:szCs w:val="24"/>
        </w:rPr>
        <w:t xml:space="preserve"> 29618 que indica </w:t>
      </w:r>
      <w:r w:rsidR="005B7B4E" w:rsidRPr="00866D1B">
        <w:rPr>
          <w:rFonts w:ascii="Arial Narrow" w:hAnsi="Arial Narrow"/>
          <w:i/>
          <w:iCs/>
          <w:sz w:val="24"/>
          <w:szCs w:val="24"/>
        </w:rPr>
        <w:t>“Declárase la imprescriptibilidad de los bienes inmuebles de dominio privado estatal”</w:t>
      </w:r>
      <w:r w:rsidR="003A297B" w:rsidRPr="00866D1B">
        <w:rPr>
          <w:rFonts w:ascii="Arial Narrow" w:hAnsi="Arial Narrow"/>
          <w:sz w:val="24"/>
          <w:szCs w:val="24"/>
        </w:rPr>
        <w:t xml:space="preserve"> </w:t>
      </w:r>
      <w:r w:rsidRPr="00866D1B">
        <w:rPr>
          <w:rFonts w:ascii="Arial Narrow" w:hAnsi="Arial Narrow"/>
          <w:sz w:val="24"/>
          <w:szCs w:val="24"/>
        </w:rPr>
        <w:t>(autor José María Pacori Cari)</w:t>
      </w:r>
    </w:p>
    <w:p w14:paraId="5BA8FD68" w14:textId="7D0E6AD3" w:rsidR="007248DF" w:rsidRPr="00866D1B" w:rsidRDefault="007248DF" w:rsidP="00212E52">
      <w:pPr>
        <w:pStyle w:val="Sinespaciado"/>
        <w:jc w:val="both"/>
        <w:rPr>
          <w:rFonts w:ascii="Arial Narrow" w:hAnsi="Arial Narrow"/>
          <w:sz w:val="24"/>
          <w:szCs w:val="24"/>
        </w:rPr>
      </w:pPr>
    </w:p>
    <w:p w14:paraId="2D251E02" w14:textId="2BDBF841" w:rsidR="007248DF" w:rsidRPr="00866D1B" w:rsidRDefault="007248DF" w:rsidP="003A297B">
      <w:pPr>
        <w:pStyle w:val="Sinespaciado"/>
        <w:jc w:val="center"/>
        <w:rPr>
          <w:rFonts w:ascii="Arial Narrow" w:hAnsi="Arial Narrow"/>
          <w:b/>
          <w:bCs/>
          <w:sz w:val="24"/>
          <w:szCs w:val="24"/>
        </w:rPr>
      </w:pPr>
      <w:r w:rsidRPr="00866D1B">
        <w:rPr>
          <w:rFonts w:ascii="Arial Narrow" w:hAnsi="Arial Narrow"/>
          <w:b/>
          <w:bCs/>
          <w:sz w:val="24"/>
          <w:szCs w:val="24"/>
        </w:rPr>
        <w:t>Modelo de demanda civil de prescripción adquisitiva de terreno y/o lote</w:t>
      </w:r>
    </w:p>
    <w:p w14:paraId="30CF90F5" w14:textId="77777777" w:rsidR="007248DF" w:rsidRPr="00866D1B" w:rsidRDefault="007248DF" w:rsidP="00212E52">
      <w:pPr>
        <w:pStyle w:val="Sinespaciado"/>
        <w:jc w:val="both"/>
        <w:rPr>
          <w:rFonts w:ascii="Arial Narrow" w:hAnsi="Arial Narrow"/>
          <w:sz w:val="24"/>
          <w:szCs w:val="24"/>
        </w:rPr>
      </w:pPr>
    </w:p>
    <w:p w14:paraId="068B4CCC" w14:textId="43F618F7" w:rsidR="00D62FB4" w:rsidRPr="00866D1B" w:rsidRDefault="00D62FB4" w:rsidP="003A297B">
      <w:pPr>
        <w:pStyle w:val="Sinespaciado"/>
        <w:ind w:left="708"/>
        <w:jc w:val="both"/>
        <w:rPr>
          <w:rFonts w:ascii="Arial Narrow" w:hAnsi="Arial Narrow"/>
          <w:b/>
          <w:bCs/>
          <w:sz w:val="24"/>
          <w:szCs w:val="24"/>
        </w:rPr>
      </w:pPr>
      <w:r w:rsidRPr="00866D1B">
        <w:rPr>
          <w:rFonts w:ascii="Arial Narrow" w:hAnsi="Arial Narrow"/>
          <w:b/>
          <w:bCs/>
          <w:sz w:val="24"/>
          <w:szCs w:val="24"/>
        </w:rPr>
        <w:t>SECRETARIO JUDICIAL</w:t>
      </w:r>
    </w:p>
    <w:p w14:paraId="59AE76AB" w14:textId="58945FF5" w:rsidR="00D62FB4" w:rsidRPr="00866D1B" w:rsidRDefault="00D62FB4" w:rsidP="003A297B">
      <w:pPr>
        <w:pStyle w:val="Sinespaciado"/>
        <w:ind w:left="708"/>
        <w:jc w:val="both"/>
        <w:rPr>
          <w:rFonts w:ascii="Arial Narrow" w:hAnsi="Arial Narrow"/>
          <w:b/>
          <w:bCs/>
          <w:sz w:val="24"/>
          <w:szCs w:val="24"/>
        </w:rPr>
      </w:pPr>
      <w:r w:rsidRPr="00866D1B">
        <w:rPr>
          <w:rFonts w:ascii="Arial Narrow" w:hAnsi="Arial Narrow"/>
          <w:b/>
          <w:bCs/>
          <w:sz w:val="24"/>
          <w:szCs w:val="24"/>
        </w:rPr>
        <w:t>EXPEDIENTE</w:t>
      </w:r>
    </w:p>
    <w:p w14:paraId="4F3214D1" w14:textId="1467526B" w:rsidR="00D62FB4" w:rsidRPr="00866D1B" w:rsidRDefault="00D62FB4" w:rsidP="003A297B">
      <w:pPr>
        <w:pStyle w:val="Sinespaciado"/>
        <w:ind w:left="708"/>
        <w:jc w:val="both"/>
        <w:rPr>
          <w:rFonts w:ascii="Arial Narrow" w:hAnsi="Arial Narrow"/>
          <w:b/>
          <w:bCs/>
          <w:sz w:val="24"/>
          <w:szCs w:val="24"/>
        </w:rPr>
      </w:pPr>
      <w:r w:rsidRPr="00866D1B">
        <w:rPr>
          <w:rFonts w:ascii="Arial Narrow" w:hAnsi="Arial Narrow"/>
          <w:b/>
          <w:bCs/>
          <w:sz w:val="24"/>
          <w:szCs w:val="24"/>
        </w:rPr>
        <w:t xml:space="preserve">CUADERNO </w:t>
      </w:r>
      <w:r w:rsidR="003A297B" w:rsidRPr="00866D1B">
        <w:rPr>
          <w:rFonts w:ascii="Arial Narrow" w:hAnsi="Arial Narrow"/>
          <w:b/>
          <w:bCs/>
          <w:sz w:val="24"/>
          <w:szCs w:val="24"/>
        </w:rPr>
        <w:tab/>
      </w:r>
      <w:r w:rsidRPr="00866D1B">
        <w:rPr>
          <w:rFonts w:ascii="Arial Narrow" w:hAnsi="Arial Narrow"/>
          <w:b/>
          <w:bCs/>
          <w:sz w:val="24"/>
          <w:szCs w:val="24"/>
        </w:rPr>
        <w:t>Principal</w:t>
      </w:r>
    </w:p>
    <w:p w14:paraId="1C8CB3C4" w14:textId="5C7E6D2A" w:rsidR="00D62FB4" w:rsidRPr="00866D1B" w:rsidRDefault="00D62FB4" w:rsidP="003A297B">
      <w:pPr>
        <w:pStyle w:val="Sinespaciado"/>
        <w:ind w:left="708"/>
        <w:jc w:val="both"/>
        <w:rPr>
          <w:rFonts w:ascii="Arial Narrow" w:hAnsi="Arial Narrow"/>
          <w:b/>
          <w:bCs/>
          <w:sz w:val="24"/>
          <w:szCs w:val="24"/>
        </w:rPr>
      </w:pPr>
      <w:r w:rsidRPr="00866D1B">
        <w:rPr>
          <w:rFonts w:ascii="Arial Narrow" w:hAnsi="Arial Narrow"/>
          <w:b/>
          <w:bCs/>
          <w:sz w:val="24"/>
          <w:szCs w:val="24"/>
        </w:rPr>
        <w:t xml:space="preserve">ESCRITO </w:t>
      </w:r>
      <w:r w:rsidR="003A297B" w:rsidRPr="00866D1B">
        <w:rPr>
          <w:rFonts w:ascii="Arial Narrow" w:hAnsi="Arial Narrow"/>
          <w:b/>
          <w:bCs/>
          <w:sz w:val="24"/>
          <w:szCs w:val="24"/>
        </w:rPr>
        <w:tab/>
      </w:r>
      <w:r w:rsidRPr="00866D1B">
        <w:rPr>
          <w:rFonts w:ascii="Arial Narrow" w:hAnsi="Arial Narrow"/>
          <w:b/>
          <w:bCs/>
          <w:sz w:val="24"/>
          <w:szCs w:val="24"/>
        </w:rPr>
        <w:t>01-2022</w:t>
      </w:r>
    </w:p>
    <w:p w14:paraId="7C530F85" w14:textId="74F63769" w:rsidR="00D62FB4" w:rsidRPr="00866D1B" w:rsidRDefault="00D62FB4" w:rsidP="003A297B">
      <w:pPr>
        <w:pStyle w:val="Sinespaciado"/>
        <w:ind w:left="708"/>
        <w:jc w:val="both"/>
        <w:rPr>
          <w:rFonts w:ascii="Arial Narrow" w:hAnsi="Arial Narrow"/>
          <w:b/>
          <w:bCs/>
          <w:sz w:val="24"/>
          <w:szCs w:val="24"/>
        </w:rPr>
      </w:pPr>
      <w:r w:rsidRPr="00866D1B">
        <w:rPr>
          <w:rFonts w:ascii="Arial Narrow" w:hAnsi="Arial Narrow"/>
          <w:b/>
          <w:bCs/>
          <w:sz w:val="24"/>
          <w:szCs w:val="24"/>
        </w:rPr>
        <w:t xml:space="preserve">SUMILLA </w:t>
      </w:r>
      <w:r w:rsidR="003A297B" w:rsidRPr="00866D1B">
        <w:rPr>
          <w:rFonts w:ascii="Arial Narrow" w:hAnsi="Arial Narrow"/>
          <w:b/>
          <w:bCs/>
          <w:sz w:val="24"/>
          <w:szCs w:val="24"/>
        </w:rPr>
        <w:tab/>
      </w:r>
      <w:r w:rsidRPr="00866D1B">
        <w:rPr>
          <w:rFonts w:ascii="Arial Narrow" w:hAnsi="Arial Narrow"/>
          <w:b/>
          <w:bCs/>
          <w:sz w:val="24"/>
          <w:szCs w:val="24"/>
        </w:rPr>
        <w:t>Interpongo demanda civil de prescripción adquisitiva de lote y/o terreno</w:t>
      </w:r>
    </w:p>
    <w:p w14:paraId="7547A5AF" w14:textId="77777777" w:rsidR="003A297B" w:rsidRPr="00866D1B" w:rsidRDefault="003A297B" w:rsidP="00212E52">
      <w:pPr>
        <w:pStyle w:val="Sinespaciado"/>
        <w:jc w:val="both"/>
        <w:rPr>
          <w:rFonts w:ascii="Arial Narrow" w:hAnsi="Arial Narrow"/>
          <w:b/>
          <w:bCs/>
          <w:sz w:val="24"/>
          <w:szCs w:val="24"/>
        </w:rPr>
      </w:pPr>
    </w:p>
    <w:p w14:paraId="57CEE5CE" w14:textId="23A7A039" w:rsidR="00D62FB4" w:rsidRPr="00866D1B" w:rsidRDefault="00D62FB4" w:rsidP="00212E52">
      <w:pPr>
        <w:pStyle w:val="Sinespaciado"/>
        <w:jc w:val="both"/>
        <w:rPr>
          <w:rFonts w:ascii="Arial Narrow" w:hAnsi="Arial Narrow"/>
          <w:b/>
          <w:bCs/>
          <w:sz w:val="24"/>
          <w:szCs w:val="24"/>
        </w:rPr>
      </w:pPr>
      <w:r w:rsidRPr="00866D1B">
        <w:rPr>
          <w:rFonts w:ascii="Arial Narrow" w:hAnsi="Arial Narrow"/>
          <w:b/>
          <w:bCs/>
          <w:sz w:val="24"/>
          <w:szCs w:val="24"/>
        </w:rPr>
        <w:t>SEÑOR JUEZ ESPECIALIZADO EN LO CIVIL</w:t>
      </w:r>
      <w:r w:rsidR="00F53C44" w:rsidRPr="00866D1B">
        <w:rPr>
          <w:rStyle w:val="Refdenotaalpie"/>
          <w:rFonts w:ascii="Arial Narrow" w:hAnsi="Arial Narrow"/>
          <w:b/>
          <w:bCs/>
          <w:sz w:val="24"/>
          <w:szCs w:val="24"/>
        </w:rPr>
        <w:footnoteReference w:id="1"/>
      </w:r>
    </w:p>
    <w:p w14:paraId="31FC62F0" w14:textId="77777777" w:rsidR="003A297B" w:rsidRPr="00866D1B" w:rsidRDefault="003A297B" w:rsidP="00212E52">
      <w:pPr>
        <w:pStyle w:val="Sinespaciado"/>
        <w:jc w:val="both"/>
        <w:rPr>
          <w:rFonts w:ascii="Arial Narrow" w:hAnsi="Arial Narrow"/>
          <w:b/>
          <w:bCs/>
          <w:sz w:val="24"/>
          <w:szCs w:val="24"/>
        </w:rPr>
      </w:pPr>
    </w:p>
    <w:p w14:paraId="4481DF88" w14:textId="0FCC06E2" w:rsidR="00D62FB4" w:rsidRPr="00866D1B" w:rsidRDefault="00D62FB4" w:rsidP="00F53C44">
      <w:pPr>
        <w:pStyle w:val="Sinespaciado"/>
        <w:ind w:left="708"/>
        <w:jc w:val="both"/>
        <w:rPr>
          <w:rFonts w:ascii="Arial Narrow" w:hAnsi="Arial Narrow"/>
          <w:sz w:val="24"/>
          <w:szCs w:val="24"/>
        </w:rPr>
      </w:pPr>
      <w:r w:rsidRPr="00866D1B">
        <w:rPr>
          <w:rFonts w:ascii="Arial Narrow" w:hAnsi="Arial Narrow"/>
          <w:b/>
          <w:bCs/>
          <w:sz w:val="24"/>
          <w:szCs w:val="24"/>
        </w:rPr>
        <w:t>(…nombres y apellidos del poseedor que pretende la prescripción adquisitiva del lote y/o terreno…)</w:t>
      </w:r>
      <w:r w:rsidRPr="00866D1B">
        <w:rPr>
          <w:rFonts w:ascii="Arial Narrow" w:hAnsi="Arial Narrow"/>
          <w:sz w:val="24"/>
          <w:szCs w:val="24"/>
        </w:rPr>
        <w:t xml:space="preserve">, identificado con Documento Nacional de Identidad Nro. (…), con domicilio real en </w:t>
      </w:r>
      <w:r w:rsidRPr="00866D1B">
        <w:rPr>
          <w:rFonts w:ascii="Arial Narrow" w:hAnsi="Arial Narrow"/>
          <w:b/>
          <w:bCs/>
          <w:sz w:val="24"/>
          <w:szCs w:val="24"/>
        </w:rPr>
        <w:t>(…indicar donde vive…)</w:t>
      </w:r>
      <w:r w:rsidRPr="00866D1B">
        <w:rPr>
          <w:rFonts w:ascii="Arial Narrow" w:hAnsi="Arial Narrow"/>
          <w:sz w:val="24"/>
          <w:szCs w:val="24"/>
        </w:rPr>
        <w:t>, con domicilio procesal en (…), con domicilio electrónico en la casilla judicial Nro. (…); a Ud., respetuosamente, digo:</w:t>
      </w:r>
    </w:p>
    <w:p w14:paraId="2130B371" w14:textId="77777777" w:rsidR="00F53C44" w:rsidRPr="00866D1B" w:rsidRDefault="00F53C44" w:rsidP="00212E52">
      <w:pPr>
        <w:pStyle w:val="Sinespaciado"/>
        <w:jc w:val="both"/>
        <w:rPr>
          <w:rFonts w:ascii="Arial Narrow" w:hAnsi="Arial Narrow"/>
          <w:sz w:val="24"/>
          <w:szCs w:val="24"/>
        </w:rPr>
      </w:pPr>
    </w:p>
    <w:p w14:paraId="586A4C67" w14:textId="740B3031" w:rsidR="00D62FB4" w:rsidRPr="00866D1B" w:rsidRDefault="00D62FB4" w:rsidP="00212E52">
      <w:pPr>
        <w:pStyle w:val="Sinespaciado"/>
        <w:jc w:val="both"/>
        <w:rPr>
          <w:rFonts w:ascii="Arial Narrow" w:hAnsi="Arial Narrow"/>
          <w:b/>
          <w:bCs/>
          <w:sz w:val="24"/>
          <w:szCs w:val="24"/>
        </w:rPr>
      </w:pPr>
      <w:r w:rsidRPr="00866D1B">
        <w:rPr>
          <w:rFonts w:ascii="Arial Narrow" w:hAnsi="Arial Narrow"/>
          <w:b/>
          <w:bCs/>
          <w:sz w:val="24"/>
          <w:szCs w:val="24"/>
        </w:rPr>
        <w:t>I. DEMANDADOS Y DIRECCIÓN DOMICILIARIA</w:t>
      </w:r>
    </w:p>
    <w:p w14:paraId="22800DB7" w14:textId="1F232007" w:rsidR="00B463AA" w:rsidRPr="00866D1B" w:rsidRDefault="00724D94" w:rsidP="00212E52">
      <w:pPr>
        <w:pStyle w:val="Sinespaciado"/>
        <w:jc w:val="both"/>
        <w:rPr>
          <w:rFonts w:ascii="Arial Narrow" w:hAnsi="Arial Narrow"/>
          <w:sz w:val="24"/>
          <w:szCs w:val="24"/>
        </w:rPr>
      </w:pPr>
      <w:r w:rsidRPr="00866D1B">
        <w:rPr>
          <w:rFonts w:ascii="Arial Narrow" w:hAnsi="Arial Narrow"/>
          <w:sz w:val="24"/>
          <w:szCs w:val="24"/>
        </w:rPr>
        <w:t xml:space="preserve">1. </w:t>
      </w:r>
      <w:r w:rsidR="00B463AA" w:rsidRPr="00866D1B">
        <w:rPr>
          <w:rFonts w:ascii="Arial Narrow" w:hAnsi="Arial Narrow"/>
          <w:sz w:val="24"/>
          <w:szCs w:val="24"/>
        </w:rPr>
        <w:t>(</w:t>
      </w:r>
      <w:r w:rsidR="00B463AA" w:rsidRPr="00866D1B">
        <w:rPr>
          <w:rFonts w:ascii="Arial Narrow" w:hAnsi="Arial Narrow"/>
          <w:b/>
          <w:bCs/>
          <w:sz w:val="24"/>
          <w:szCs w:val="24"/>
        </w:rPr>
        <w:t>…indicar los nombres y apellidos del demandad</w:t>
      </w:r>
      <w:r w:rsidR="00B463AA" w:rsidRPr="0093173A">
        <w:rPr>
          <w:rFonts w:ascii="Arial Narrow" w:hAnsi="Arial Narrow"/>
          <w:b/>
          <w:bCs/>
          <w:sz w:val="24"/>
          <w:szCs w:val="24"/>
        </w:rPr>
        <w:t xml:space="preserve">o que será </w:t>
      </w:r>
      <w:r w:rsidR="00866D1B" w:rsidRPr="0093173A">
        <w:rPr>
          <w:rFonts w:ascii="Arial Narrow" w:hAnsi="Arial Narrow"/>
          <w:b/>
          <w:bCs/>
          <w:sz w:val="24"/>
          <w:szCs w:val="24"/>
        </w:rPr>
        <w:t xml:space="preserve">la </w:t>
      </w:r>
      <w:r w:rsidR="00866D1B" w:rsidRPr="0093173A">
        <w:rPr>
          <w:rFonts w:ascii="Arial Narrow" w:hAnsi="Arial Narrow" w:cstheme="minorHAnsi"/>
          <w:b/>
          <w:bCs/>
          <w:sz w:val="24"/>
          <w:szCs w:val="24"/>
        </w:rPr>
        <w:t>persona que, de ser el caso, tenga inscritos derechos sobre el bien; y, cuando corresponda, los nombres de los propietarios</w:t>
      </w:r>
      <w:r w:rsidR="00B463AA" w:rsidRPr="0093173A">
        <w:rPr>
          <w:rFonts w:ascii="Arial Narrow" w:hAnsi="Arial Narrow"/>
          <w:b/>
          <w:bCs/>
          <w:sz w:val="24"/>
          <w:szCs w:val="24"/>
        </w:rPr>
        <w:t xml:space="preserve">, por ejemplo, </w:t>
      </w:r>
      <w:r w:rsidRPr="0093173A">
        <w:rPr>
          <w:rFonts w:ascii="Arial Narrow" w:hAnsi="Arial Narrow"/>
          <w:b/>
          <w:bCs/>
          <w:sz w:val="24"/>
          <w:szCs w:val="24"/>
        </w:rPr>
        <w:t xml:space="preserve">una persona natural como </w:t>
      </w:r>
      <w:r w:rsidR="00B463AA" w:rsidRPr="0093173A">
        <w:rPr>
          <w:rFonts w:ascii="Arial Narrow" w:hAnsi="Arial Narrow"/>
          <w:b/>
          <w:bCs/>
          <w:sz w:val="24"/>
          <w:szCs w:val="24"/>
        </w:rPr>
        <w:t>Daniel Bor</w:t>
      </w:r>
      <w:r w:rsidR="00B463AA" w:rsidRPr="00866D1B">
        <w:rPr>
          <w:rFonts w:ascii="Arial Narrow" w:hAnsi="Arial Narrow"/>
          <w:b/>
          <w:bCs/>
          <w:sz w:val="24"/>
          <w:szCs w:val="24"/>
        </w:rPr>
        <w:t xml:space="preserve">de Bellido, </w:t>
      </w:r>
      <w:r w:rsidRPr="00866D1B">
        <w:rPr>
          <w:rFonts w:ascii="Arial Narrow" w:hAnsi="Arial Narrow"/>
          <w:b/>
          <w:bCs/>
          <w:sz w:val="24"/>
          <w:szCs w:val="24"/>
        </w:rPr>
        <w:t xml:space="preserve">la </w:t>
      </w:r>
      <w:r w:rsidR="00B463AA" w:rsidRPr="00866D1B">
        <w:rPr>
          <w:rFonts w:ascii="Arial Narrow" w:hAnsi="Arial Narrow"/>
          <w:b/>
          <w:bCs/>
          <w:sz w:val="24"/>
          <w:szCs w:val="24"/>
        </w:rPr>
        <w:t>Municipalidad Distrital de Cayma, Banco de Materiales SAC en liquidación</w:t>
      </w:r>
      <w:r w:rsidR="00866D1B" w:rsidRPr="00866D1B">
        <w:rPr>
          <w:rFonts w:ascii="Arial Narrow" w:hAnsi="Arial Narrow"/>
          <w:b/>
          <w:bCs/>
          <w:sz w:val="24"/>
          <w:szCs w:val="24"/>
        </w:rPr>
        <w:t xml:space="preserve"> </w:t>
      </w:r>
      <w:r w:rsidR="00B463AA" w:rsidRPr="00866D1B">
        <w:rPr>
          <w:rFonts w:ascii="Arial Narrow" w:hAnsi="Arial Narrow"/>
          <w:b/>
          <w:bCs/>
          <w:sz w:val="24"/>
          <w:szCs w:val="24"/>
        </w:rPr>
        <w:t>…</w:t>
      </w:r>
      <w:r w:rsidR="00B463AA" w:rsidRPr="00866D1B">
        <w:rPr>
          <w:rFonts w:ascii="Arial Narrow" w:hAnsi="Arial Narrow"/>
          <w:sz w:val="24"/>
          <w:szCs w:val="24"/>
        </w:rPr>
        <w:t>)</w:t>
      </w:r>
      <w:r w:rsidRPr="00866D1B">
        <w:rPr>
          <w:rFonts w:ascii="Arial Narrow" w:hAnsi="Arial Narrow"/>
          <w:sz w:val="24"/>
          <w:szCs w:val="24"/>
        </w:rPr>
        <w:t>, a quien se deberá de notificar en (</w:t>
      </w:r>
      <w:r w:rsidRPr="00866D1B">
        <w:rPr>
          <w:rFonts w:ascii="Arial Narrow" w:hAnsi="Arial Narrow"/>
          <w:b/>
          <w:bCs/>
          <w:sz w:val="24"/>
          <w:szCs w:val="24"/>
        </w:rPr>
        <w:t>…indicar la dirección domiciliaria del demandado…</w:t>
      </w:r>
      <w:r w:rsidRPr="00866D1B">
        <w:rPr>
          <w:rFonts w:ascii="Arial Narrow" w:hAnsi="Arial Narrow"/>
          <w:sz w:val="24"/>
          <w:szCs w:val="24"/>
        </w:rPr>
        <w:t>)</w:t>
      </w:r>
      <w:r w:rsidR="00B463AA" w:rsidRPr="00866D1B">
        <w:rPr>
          <w:rFonts w:ascii="Arial Narrow" w:hAnsi="Arial Narrow"/>
          <w:sz w:val="24"/>
          <w:szCs w:val="24"/>
        </w:rPr>
        <w:t>.</w:t>
      </w:r>
    </w:p>
    <w:p w14:paraId="5663E8F5" w14:textId="7082388D" w:rsidR="00FA7E7F" w:rsidRPr="0093173A" w:rsidRDefault="00724D94" w:rsidP="00724D94">
      <w:pPr>
        <w:pStyle w:val="Sinespaciado"/>
        <w:jc w:val="both"/>
        <w:rPr>
          <w:rFonts w:ascii="Arial Narrow" w:hAnsi="Arial Narrow"/>
          <w:sz w:val="24"/>
          <w:szCs w:val="24"/>
        </w:rPr>
      </w:pPr>
      <w:r w:rsidRPr="00866D1B">
        <w:rPr>
          <w:rFonts w:ascii="Arial Narrow" w:hAnsi="Arial Narrow"/>
          <w:sz w:val="24"/>
          <w:szCs w:val="24"/>
        </w:rPr>
        <w:lastRenderedPageBreak/>
        <w:t xml:space="preserve">2. </w:t>
      </w:r>
      <w:r w:rsidR="00FA7E7F" w:rsidRPr="00866D1B">
        <w:rPr>
          <w:rFonts w:ascii="Arial Narrow" w:hAnsi="Arial Narrow"/>
          <w:sz w:val="24"/>
          <w:szCs w:val="24"/>
        </w:rPr>
        <w:t>(…</w:t>
      </w:r>
      <w:r w:rsidR="00FA7E7F" w:rsidRPr="00866D1B">
        <w:rPr>
          <w:rFonts w:ascii="Arial Narrow" w:hAnsi="Arial Narrow"/>
          <w:b/>
          <w:bCs/>
          <w:sz w:val="24"/>
          <w:szCs w:val="24"/>
        </w:rPr>
        <w:t xml:space="preserve">puede ser un solo demandado o más…esto depende de los posibles propietarios de los </w:t>
      </w:r>
      <w:r w:rsidR="00FA7E7F" w:rsidRPr="0093173A">
        <w:rPr>
          <w:rFonts w:ascii="Arial Narrow" w:hAnsi="Arial Narrow"/>
          <w:b/>
          <w:bCs/>
          <w:sz w:val="24"/>
          <w:szCs w:val="24"/>
        </w:rPr>
        <w:t xml:space="preserve">que </w:t>
      </w:r>
      <w:r w:rsidR="0093173A" w:rsidRPr="0093173A">
        <w:rPr>
          <w:rFonts w:ascii="Arial Narrow" w:hAnsi="Arial Narrow"/>
          <w:b/>
          <w:bCs/>
          <w:sz w:val="24"/>
          <w:szCs w:val="24"/>
        </w:rPr>
        <w:t xml:space="preserve">se </w:t>
      </w:r>
      <w:r w:rsidR="00FA7E7F" w:rsidRPr="0093173A">
        <w:rPr>
          <w:rFonts w:ascii="Arial Narrow" w:hAnsi="Arial Narrow"/>
          <w:b/>
          <w:bCs/>
          <w:sz w:val="24"/>
          <w:szCs w:val="24"/>
        </w:rPr>
        <w:t>tenga conocimiento</w:t>
      </w:r>
      <w:r w:rsidR="00FA7E7F" w:rsidRPr="0093173A">
        <w:rPr>
          <w:rFonts w:ascii="Arial Narrow" w:hAnsi="Arial Narrow"/>
          <w:sz w:val="24"/>
          <w:szCs w:val="24"/>
        </w:rPr>
        <w:t>…)</w:t>
      </w:r>
      <w:r w:rsidR="000A02F0" w:rsidRPr="0093173A">
        <w:rPr>
          <w:rStyle w:val="Refdenotaalpie"/>
          <w:rFonts w:ascii="Arial Narrow" w:hAnsi="Arial Narrow"/>
          <w:sz w:val="24"/>
          <w:szCs w:val="24"/>
        </w:rPr>
        <w:footnoteReference w:id="2"/>
      </w:r>
      <w:r w:rsidR="00FA7E7F" w:rsidRPr="0093173A">
        <w:rPr>
          <w:rFonts w:ascii="Arial Narrow" w:hAnsi="Arial Narrow"/>
          <w:sz w:val="24"/>
          <w:szCs w:val="24"/>
        </w:rPr>
        <w:t>.</w:t>
      </w:r>
    </w:p>
    <w:p w14:paraId="46E4A01D" w14:textId="4EAC2D42" w:rsidR="00724D94" w:rsidRPr="0093173A" w:rsidRDefault="00724D94" w:rsidP="00212E52">
      <w:pPr>
        <w:pStyle w:val="Sinespaciado"/>
        <w:jc w:val="both"/>
        <w:rPr>
          <w:rFonts w:ascii="Arial Narrow" w:hAnsi="Arial Narrow"/>
          <w:sz w:val="24"/>
          <w:szCs w:val="24"/>
        </w:rPr>
      </w:pPr>
    </w:p>
    <w:p w14:paraId="5305EBEC" w14:textId="4CDB4DFD" w:rsidR="00724D94" w:rsidRPr="0093173A" w:rsidRDefault="00724D94" w:rsidP="00212E52">
      <w:pPr>
        <w:pStyle w:val="Sinespaciado"/>
        <w:jc w:val="both"/>
        <w:rPr>
          <w:rFonts w:ascii="Arial Narrow" w:hAnsi="Arial Narrow"/>
          <w:b/>
          <w:bCs/>
          <w:sz w:val="24"/>
          <w:szCs w:val="24"/>
        </w:rPr>
      </w:pPr>
      <w:r w:rsidRPr="0093173A">
        <w:rPr>
          <w:rFonts w:ascii="Arial Narrow" w:hAnsi="Arial Narrow"/>
          <w:b/>
          <w:bCs/>
          <w:sz w:val="24"/>
          <w:szCs w:val="24"/>
        </w:rPr>
        <w:t>II. CITACIÓN</w:t>
      </w:r>
    </w:p>
    <w:p w14:paraId="0E3A93D1" w14:textId="218F4AA1" w:rsidR="00B463AA" w:rsidRPr="0093173A" w:rsidRDefault="0093173A" w:rsidP="00212E52">
      <w:pPr>
        <w:pStyle w:val="Sinespaciado"/>
        <w:jc w:val="both"/>
        <w:rPr>
          <w:rFonts w:ascii="Arial Narrow" w:hAnsi="Arial Narrow"/>
          <w:sz w:val="24"/>
          <w:szCs w:val="24"/>
        </w:rPr>
      </w:pPr>
      <w:r w:rsidRPr="0093173A">
        <w:rPr>
          <w:rFonts w:ascii="Arial Narrow" w:hAnsi="Arial Narrow" w:cstheme="minorHAnsi"/>
          <w:sz w:val="24"/>
          <w:szCs w:val="24"/>
        </w:rPr>
        <w:t xml:space="preserve">Se deberá citar con la demanda a los </w:t>
      </w:r>
      <w:r w:rsidRPr="0093173A">
        <w:rPr>
          <w:rFonts w:ascii="Arial Narrow" w:hAnsi="Arial Narrow" w:cstheme="minorHAnsi"/>
          <w:sz w:val="24"/>
          <w:szCs w:val="24"/>
        </w:rPr>
        <w:t>ocupantes de los bienes colindantes</w:t>
      </w:r>
      <w:r w:rsidR="000A02F0" w:rsidRPr="0093173A">
        <w:rPr>
          <w:rFonts w:ascii="Arial Narrow" w:hAnsi="Arial Narrow"/>
          <w:sz w:val="24"/>
          <w:szCs w:val="24"/>
        </w:rPr>
        <w:t>:</w:t>
      </w:r>
    </w:p>
    <w:p w14:paraId="5EE108E2" w14:textId="77777777" w:rsidR="00724D94" w:rsidRPr="0093173A" w:rsidRDefault="00724D94" w:rsidP="00212E52">
      <w:pPr>
        <w:pStyle w:val="Sinespaciado"/>
        <w:jc w:val="both"/>
        <w:rPr>
          <w:rFonts w:ascii="Arial Narrow" w:hAnsi="Arial Narrow"/>
          <w:sz w:val="24"/>
          <w:szCs w:val="24"/>
        </w:rPr>
      </w:pPr>
    </w:p>
    <w:p w14:paraId="04A72E72" w14:textId="184E15AA" w:rsidR="00B463AA" w:rsidRPr="00866D1B" w:rsidRDefault="00FA7E7F" w:rsidP="00212E52">
      <w:pPr>
        <w:pStyle w:val="Sinespaciado"/>
        <w:jc w:val="both"/>
        <w:rPr>
          <w:rFonts w:ascii="Arial Narrow" w:hAnsi="Arial Narrow"/>
          <w:sz w:val="24"/>
          <w:szCs w:val="24"/>
        </w:rPr>
      </w:pPr>
      <w:r w:rsidRPr="0093173A">
        <w:rPr>
          <w:rFonts w:ascii="Arial Narrow" w:hAnsi="Arial Narrow"/>
          <w:sz w:val="24"/>
          <w:szCs w:val="24"/>
        </w:rPr>
        <w:t xml:space="preserve">1. Por el lado derecho, </w:t>
      </w:r>
      <w:r w:rsidR="00B463AA" w:rsidRPr="0093173A">
        <w:rPr>
          <w:rFonts w:ascii="Arial Narrow" w:hAnsi="Arial Narrow"/>
          <w:sz w:val="24"/>
          <w:szCs w:val="24"/>
        </w:rPr>
        <w:t>(</w:t>
      </w:r>
      <w:r w:rsidR="00B463AA" w:rsidRPr="0093173A">
        <w:rPr>
          <w:rFonts w:ascii="Arial Narrow" w:hAnsi="Arial Narrow"/>
          <w:b/>
          <w:bCs/>
          <w:sz w:val="24"/>
          <w:szCs w:val="24"/>
        </w:rPr>
        <w:t>…indicar los nombres y apellidos del colindante, por ejemplo, Soledad</w:t>
      </w:r>
      <w:r w:rsidR="00B463AA" w:rsidRPr="00866D1B">
        <w:rPr>
          <w:rFonts w:ascii="Arial Narrow" w:hAnsi="Arial Narrow"/>
          <w:b/>
          <w:bCs/>
          <w:sz w:val="24"/>
          <w:szCs w:val="24"/>
        </w:rPr>
        <w:t xml:space="preserve"> Vilca Quispe…</w:t>
      </w:r>
      <w:r w:rsidR="00B463AA" w:rsidRPr="00866D1B">
        <w:rPr>
          <w:rFonts w:ascii="Arial Narrow" w:hAnsi="Arial Narrow"/>
          <w:sz w:val="24"/>
          <w:szCs w:val="24"/>
        </w:rPr>
        <w:t>)</w:t>
      </w:r>
      <w:r w:rsidRPr="00866D1B">
        <w:rPr>
          <w:rFonts w:ascii="Arial Narrow" w:hAnsi="Arial Narrow"/>
          <w:sz w:val="24"/>
          <w:szCs w:val="24"/>
        </w:rPr>
        <w:t>, con dirección domiciliaria en (…).</w:t>
      </w:r>
    </w:p>
    <w:p w14:paraId="6587683F" w14:textId="343702B5" w:rsidR="00B463AA" w:rsidRPr="00866D1B" w:rsidRDefault="00FA7E7F" w:rsidP="00212E52">
      <w:pPr>
        <w:pStyle w:val="Sinespaciado"/>
        <w:jc w:val="both"/>
        <w:rPr>
          <w:rFonts w:ascii="Arial Narrow" w:hAnsi="Arial Narrow"/>
          <w:sz w:val="24"/>
          <w:szCs w:val="24"/>
        </w:rPr>
      </w:pPr>
      <w:r w:rsidRPr="00866D1B">
        <w:rPr>
          <w:rFonts w:ascii="Arial Narrow" w:hAnsi="Arial Narrow"/>
          <w:sz w:val="24"/>
          <w:szCs w:val="24"/>
        </w:rPr>
        <w:t xml:space="preserve">2. Por el lado izquierdo, </w:t>
      </w:r>
      <w:r w:rsidR="00B463AA" w:rsidRPr="00866D1B">
        <w:rPr>
          <w:rFonts w:ascii="Arial Narrow" w:hAnsi="Arial Narrow"/>
          <w:sz w:val="24"/>
          <w:szCs w:val="24"/>
        </w:rPr>
        <w:t>(</w:t>
      </w:r>
      <w:r w:rsidR="00B463AA" w:rsidRPr="00866D1B">
        <w:rPr>
          <w:rFonts w:ascii="Arial Narrow" w:hAnsi="Arial Narrow"/>
          <w:b/>
          <w:bCs/>
          <w:sz w:val="24"/>
          <w:szCs w:val="24"/>
        </w:rPr>
        <w:t>…indicar los nombres y apellidos del colindante, por ejemplo, Antonio Luque Condori…</w:t>
      </w:r>
      <w:r w:rsidR="00B463AA" w:rsidRPr="00866D1B">
        <w:rPr>
          <w:rFonts w:ascii="Arial Narrow" w:hAnsi="Arial Narrow"/>
          <w:sz w:val="24"/>
          <w:szCs w:val="24"/>
        </w:rPr>
        <w:t>)</w:t>
      </w:r>
      <w:r w:rsidRPr="00866D1B">
        <w:rPr>
          <w:rFonts w:ascii="Arial Narrow" w:hAnsi="Arial Narrow"/>
          <w:sz w:val="24"/>
          <w:szCs w:val="24"/>
        </w:rPr>
        <w:t>, con dirección domiciliaria en (…).</w:t>
      </w:r>
    </w:p>
    <w:p w14:paraId="492A7C6E" w14:textId="71297CBE" w:rsidR="00FA7E7F" w:rsidRPr="00866D1B" w:rsidRDefault="00FA7E7F" w:rsidP="00212E52">
      <w:pPr>
        <w:pStyle w:val="Sinespaciado"/>
        <w:jc w:val="both"/>
        <w:rPr>
          <w:rFonts w:ascii="Arial Narrow" w:hAnsi="Arial Narrow"/>
          <w:sz w:val="24"/>
          <w:szCs w:val="24"/>
        </w:rPr>
      </w:pPr>
      <w:r w:rsidRPr="00866D1B">
        <w:rPr>
          <w:rFonts w:ascii="Arial Narrow" w:hAnsi="Arial Narrow"/>
          <w:sz w:val="24"/>
          <w:szCs w:val="24"/>
        </w:rPr>
        <w:t>3. Por el fondo</w:t>
      </w:r>
      <w:r w:rsidRPr="00866D1B">
        <w:rPr>
          <w:rFonts w:ascii="Arial Narrow" w:hAnsi="Arial Narrow"/>
          <w:sz w:val="24"/>
          <w:szCs w:val="24"/>
        </w:rPr>
        <w:t>, (</w:t>
      </w:r>
      <w:r w:rsidRPr="00866D1B">
        <w:rPr>
          <w:rFonts w:ascii="Arial Narrow" w:hAnsi="Arial Narrow"/>
          <w:b/>
          <w:bCs/>
          <w:sz w:val="24"/>
          <w:szCs w:val="24"/>
        </w:rPr>
        <w:t>…indicar los nombres y apellidos del colindante, por ejemplo, A</w:t>
      </w:r>
      <w:r w:rsidRPr="00866D1B">
        <w:rPr>
          <w:rFonts w:ascii="Arial Narrow" w:hAnsi="Arial Narrow"/>
          <w:b/>
          <w:bCs/>
          <w:sz w:val="24"/>
          <w:szCs w:val="24"/>
        </w:rPr>
        <w:t xml:space="preserve">rturo Diaz Arce </w:t>
      </w:r>
      <w:r w:rsidRPr="00866D1B">
        <w:rPr>
          <w:rFonts w:ascii="Arial Narrow" w:hAnsi="Arial Narrow"/>
          <w:b/>
          <w:bCs/>
          <w:sz w:val="24"/>
          <w:szCs w:val="24"/>
        </w:rPr>
        <w:t>…</w:t>
      </w:r>
      <w:r w:rsidRPr="00866D1B">
        <w:rPr>
          <w:rFonts w:ascii="Arial Narrow" w:hAnsi="Arial Narrow"/>
          <w:sz w:val="24"/>
          <w:szCs w:val="24"/>
        </w:rPr>
        <w:t>), con dirección domiciliaria en (…)</w:t>
      </w:r>
      <w:r w:rsidRPr="00866D1B">
        <w:rPr>
          <w:rStyle w:val="Refdenotaalpie"/>
          <w:rFonts w:ascii="Arial Narrow" w:hAnsi="Arial Narrow"/>
          <w:sz w:val="24"/>
          <w:szCs w:val="24"/>
        </w:rPr>
        <w:footnoteReference w:id="3"/>
      </w:r>
      <w:r w:rsidRPr="00866D1B">
        <w:rPr>
          <w:rFonts w:ascii="Arial Narrow" w:hAnsi="Arial Narrow"/>
          <w:sz w:val="24"/>
          <w:szCs w:val="24"/>
        </w:rPr>
        <w:t>.</w:t>
      </w:r>
    </w:p>
    <w:p w14:paraId="3D6F98EB" w14:textId="0D77D4C7" w:rsidR="00FA7E7F" w:rsidRPr="00866D1B" w:rsidRDefault="00FA7E7F" w:rsidP="00212E52">
      <w:pPr>
        <w:pStyle w:val="Sinespaciado"/>
        <w:jc w:val="both"/>
        <w:rPr>
          <w:rFonts w:ascii="Arial Narrow" w:hAnsi="Arial Narrow"/>
          <w:sz w:val="24"/>
          <w:szCs w:val="24"/>
        </w:rPr>
      </w:pPr>
      <w:r w:rsidRPr="00866D1B">
        <w:rPr>
          <w:rFonts w:ascii="Arial Narrow" w:hAnsi="Arial Narrow"/>
          <w:sz w:val="24"/>
          <w:szCs w:val="24"/>
        </w:rPr>
        <w:t xml:space="preserve"> </w:t>
      </w:r>
    </w:p>
    <w:p w14:paraId="7C33DE0E" w14:textId="605C534A" w:rsidR="00D62FB4" w:rsidRPr="00866D1B" w:rsidRDefault="00D62FB4" w:rsidP="00212E52">
      <w:pPr>
        <w:pStyle w:val="Sinespaciado"/>
        <w:jc w:val="both"/>
        <w:rPr>
          <w:rFonts w:ascii="Arial Narrow" w:hAnsi="Arial Narrow"/>
          <w:b/>
          <w:bCs/>
          <w:sz w:val="24"/>
          <w:szCs w:val="24"/>
        </w:rPr>
      </w:pPr>
      <w:r w:rsidRPr="00866D1B">
        <w:rPr>
          <w:rFonts w:ascii="Arial Narrow" w:hAnsi="Arial Narrow"/>
          <w:b/>
          <w:bCs/>
          <w:sz w:val="24"/>
          <w:szCs w:val="24"/>
        </w:rPr>
        <w:t>III. PETITORIO</w:t>
      </w:r>
    </w:p>
    <w:p w14:paraId="1C71A7F7" w14:textId="68C90E07" w:rsidR="00DA089B" w:rsidRPr="00866D1B" w:rsidRDefault="00B463AA" w:rsidP="00212E52">
      <w:pPr>
        <w:pStyle w:val="Sinespaciado"/>
        <w:jc w:val="both"/>
        <w:rPr>
          <w:rFonts w:ascii="Arial Narrow" w:hAnsi="Arial Narrow"/>
          <w:sz w:val="24"/>
          <w:szCs w:val="24"/>
        </w:rPr>
      </w:pPr>
      <w:r w:rsidRPr="00866D1B">
        <w:rPr>
          <w:rFonts w:ascii="Arial Narrow" w:hAnsi="Arial Narrow"/>
          <w:b/>
          <w:bCs/>
          <w:sz w:val="24"/>
          <w:szCs w:val="24"/>
        </w:rPr>
        <w:t>Como pretensión principal</w:t>
      </w:r>
      <w:r w:rsidRPr="00866D1B">
        <w:rPr>
          <w:rFonts w:ascii="Arial Narrow" w:hAnsi="Arial Narrow"/>
          <w:sz w:val="24"/>
          <w:szCs w:val="24"/>
        </w:rPr>
        <w:t xml:space="preserve">, interpongo demanda de prescripción adquisitiva de dominio </w:t>
      </w:r>
      <w:r w:rsidR="00F17F2A" w:rsidRPr="00866D1B">
        <w:rPr>
          <w:rFonts w:ascii="Arial Narrow" w:hAnsi="Arial Narrow"/>
          <w:sz w:val="24"/>
          <w:szCs w:val="24"/>
        </w:rPr>
        <w:t>para que</w:t>
      </w:r>
      <w:r w:rsidRPr="00866D1B">
        <w:rPr>
          <w:rFonts w:ascii="Arial Narrow" w:hAnsi="Arial Narrow"/>
          <w:sz w:val="24"/>
          <w:szCs w:val="24"/>
        </w:rPr>
        <w:t xml:space="preserve"> se </w:t>
      </w:r>
      <w:r w:rsidR="004940C5" w:rsidRPr="00866D1B">
        <w:rPr>
          <w:rFonts w:ascii="Arial Narrow" w:hAnsi="Arial Narrow"/>
          <w:sz w:val="24"/>
          <w:szCs w:val="24"/>
        </w:rPr>
        <w:t>me</w:t>
      </w:r>
      <w:r w:rsidRPr="00866D1B">
        <w:rPr>
          <w:rFonts w:ascii="Arial Narrow" w:hAnsi="Arial Narrow"/>
          <w:sz w:val="24"/>
          <w:szCs w:val="24"/>
        </w:rPr>
        <w:t xml:space="preserve"> declare propietari</w:t>
      </w:r>
      <w:r w:rsidR="00FA7E7F" w:rsidRPr="00866D1B">
        <w:rPr>
          <w:rFonts w:ascii="Arial Narrow" w:hAnsi="Arial Narrow"/>
          <w:sz w:val="24"/>
          <w:szCs w:val="24"/>
        </w:rPr>
        <w:t>o</w:t>
      </w:r>
      <w:r w:rsidRPr="00866D1B">
        <w:rPr>
          <w:rFonts w:ascii="Arial Narrow" w:hAnsi="Arial Narrow"/>
          <w:sz w:val="24"/>
          <w:szCs w:val="24"/>
        </w:rPr>
        <w:t xml:space="preserve"> del inmueble ubicado en el Programa Habitacional Alto Cayma III Deán Valdivia, manzana “A-6”, </w:t>
      </w:r>
      <w:r w:rsidR="004940C5" w:rsidRPr="00866D1B">
        <w:rPr>
          <w:rFonts w:ascii="Arial Narrow" w:hAnsi="Arial Narrow"/>
          <w:sz w:val="24"/>
          <w:szCs w:val="24"/>
        </w:rPr>
        <w:t>L</w:t>
      </w:r>
      <w:r w:rsidRPr="00866D1B">
        <w:rPr>
          <w:rFonts w:ascii="Arial Narrow" w:hAnsi="Arial Narrow"/>
          <w:sz w:val="24"/>
          <w:szCs w:val="24"/>
        </w:rPr>
        <w:t>ote 1</w:t>
      </w:r>
      <w:r w:rsidR="0093173A">
        <w:rPr>
          <w:rFonts w:ascii="Arial Narrow" w:hAnsi="Arial Narrow"/>
          <w:sz w:val="24"/>
          <w:szCs w:val="24"/>
        </w:rPr>
        <w:t>2</w:t>
      </w:r>
      <w:r w:rsidRPr="00866D1B">
        <w:rPr>
          <w:rFonts w:ascii="Arial Narrow" w:hAnsi="Arial Narrow"/>
          <w:sz w:val="24"/>
          <w:szCs w:val="24"/>
        </w:rPr>
        <w:t>, distrito de Cayma, provincia y departamento de Arequipa, con un área de 1</w:t>
      </w:r>
      <w:r w:rsidR="00FA7E7F" w:rsidRPr="00866D1B">
        <w:rPr>
          <w:rFonts w:ascii="Arial Narrow" w:hAnsi="Arial Narrow"/>
          <w:sz w:val="24"/>
          <w:szCs w:val="24"/>
        </w:rPr>
        <w:t>30</w:t>
      </w:r>
      <w:r w:rsidRPr="00866D1B">
        <w:rPr>
          <w:rFonts w:ascii="Arial Narrow" w:hAnsi="Arial Narrow"/>
          <w:sz w:val="24"/>
          <w:szCs w:val="24"/>
        </w:rPr>
        <w:t xml:space="preserve"> m², inscrito en la partida registral P0610491</w:t>
      </w:r>
      <w:r w:rsidR="00DC1C39" w:rsidRPr="00866D1B">
        <w:rPr>
          <w:rFonts w:ascii="Arial Narrow" w:hAnsi="Arial Narrow"/>
          <w:sz w:val="24"/>
          <w:szCs w:val="24"/>
        </w:rPr>
        <w:t>6</w:t>
      </w:r>
      <w:r w:rsidRPr="00866D1B">
        <w:rPr>
          <w:rFonts w:ascii="Arial Narrow" w:hAnsi="Arial Narrow"/>
          <w:sz w:val="24"/>
          <w:szCs w:val="24"/>
        </w:rPr>
        <w:t xml:space="preserve"> del Registro de Predios Urbanos de Arequipa, Zona Registral XII -Sede Arequipa</w:t>
      </w:r>
      <w:r w:rsidR="00FA7E7F" w:rsidRPr="00866D1B">
        <w:rPr>
          <w:rStyle w:val="Refdenotaalpie"/>
          <w:rFonts w:ascii="Arial Narrow" w:hAnsi="Arial Narrow"/>
          <w:sz w:val="24"/>
          <w:szCs w:val="24"/>
        </w:rPr>
        <w:footnoteReference w:id="4"/>
      </w:r>
      <w:r w:rsidR="00D30117" w:rsidRPr="00866D1B">
        <w:rPr>
          <w:rFonts w:ascii="Arial Narrow" w:hAnsi="Arial Narrow"/>
          <w:sz w:val="24"/>
          <w:szCs w:val="24"/>
        </w:rPr>
        <w:t>; y, como consecuencia:</w:t>
      </w:r>
    </w:p>
    <w:p w14:paraId="52BA92F9" w14:textId="77777777" w:rsidR="00D30117" w:rsidRPr="00866D1B" w:rsidRDefault="00D30117" w:rsidP="00212E52">
      <w:pPr>
        <w:pStyle w:val="Sinespaciado"/>
        <w:jc w:val="both"/>
        <w:rPr>
          <w:rFonts w:ascii="Arial Narrow" w:hAnsi="Arial Narrow"/>
          <w:sz w:val="24"/>
          <w:szCs w:val="24"/>
        </w:rPr>
      </w:pPr>
    </w:p>
    <w:p w14:paraId="5C961334" w14:textId="485B1FA8" w:rsidR="00D30117" w:rsidRPr="00866D1B" w:rsidRDefault="00D30117" w:rsidP="00D30117">
      <w:pPr>
        <w:pStyle w:val="Sinespaciado"/>
        <w:ind w:left="708"/>
        <w:jc w:val="both"/>
        <w:rPr>
          <w:rFonts w:ascii="Arial Narrow" w:hAnsi="Arial Narrow"/>
          <w:i/>
          <w:iCs/>
          <w:sz w:val="24"/>
          <w:szCs w:val="24"/>
        </w:rPr>
      </w:pPr>
      <w:r w:rsidRPr="00866D1B">
        <w:rPr>
          <w:rFonts w:ascii="Arial Narrow" w:hAnsi="Arial Narrow"/>
          <w:b/>
          <w:bCs/>
          <w:sz w:val="24"/>
          <w:szCs w:val="24"/>
        </w:rPr>
        <w:t>Como pretensión accesoria</w:t>
      </w:r>
      <w:r w:rsidRPr="00866D1B">
        <w:rPr>
          <w:rFonts w:ascii="Arial Narrow" w:hAnsi="Arial Narrow"/>
          <w:sz w:val="24"/>
          <w:szCs w:val="24"/>
        </w:rPr>
        <w:t>, declarada mi propiedad solicito se disponga su inscripción en el Registro Público respectivo, cancelándose el asiento registral a favor del antiguo propietario</w:t>
      </w:r>
      <w:r w:rsidRPr="00866D1B">
        <w:rPr>
          <w:rStyle w:val="Refdenotaalpie"/>
          <w:rFonts w:ascii="Arial Narrow" w:hAnsi="Arial Narrow"/>
          <w:sz w:val="24"/>
          <w:szCs w:val="24"/>
        </w:rPr>
        <w:footnoteReference w:id="5"/>
      </w:r>
      <w:r w:rsidRPr="00866D1B">
        <w:rPr>
          <w:rFonts w:ascii="Arial Narrow" w:hAnsi="Arial Narrow"/>
          <w:sz w:val="24"/>
          <w:szCs w:val="24"/>
        </w:rPr>
        <w:t>.</w:t>
      </w:r>
    </w:p>
    <w:p w14:paraId="2E3C5BAF" w14:textId="77777777" w:rsidR="00D30117" w:rsidRPr="00866D1B" w:rsidRDefault="00D30117" w:rsidP="00212E52">
      <w:pPr>
        <w:pStyle w:val="Sinespaciado"/>
        <w:jc w:val="both"/>
        <w:rPr>
          <w:rFonts w:ascii="Arial Narrow" w:hAnsi="Arial Narrow"/>
          <w:sz w:val="24"/>
          <w:szCs w:val="24"/>
        </w:rPr>
      </w:pPr>
    </w:p>
    <w:p w14:paraId="6E9052C7" w14:textId="4F455E76" w:rsidR="00D62FB4" w:rsidRPr="00866D1B" w:rsidRDefault="00D62FB4" w:rsidP="00212E52">
      <w:pPr>
        <w:pStyle w:val="Sinespaciado"/>
        <w:jc w:val="both"/>
        <w:rPr>
          <w:rFonts w:ascii="Arial Narrow" w:hAnsi="Arial Narrow"/>
          <w:b/>
          <w:bCs/>
          <w:sz w:val="24"/>
          <w:szCs w:val="24"/>
        </w:rPr>
      </w:pPr>
      <w:r w:rsidRPr="00866D1B">
        <w:rPr>
          <w:rFonts w:ascii="Arial Narrow" w:hAnsi="Arial Narrow"/>
          <w:b/>
          <w:bCs/>
          <w:sz w:val="24"/>
          <w:szCs w:val="24"/>
        </w:rPr>
        <w:t>IV. FUNDAMENTOS DE HECHO</w:t>
      </w:r>
    </w:p>
    <w:p w14:paraId="66238FB6" w14:textId="77777777" w:rsidR="00DC1C39" w:rsidRPr="00866D1B" w:rsidRDefault="004F2312" w:rsidP="00212E52">
      <w:pPr>
        <w:pStyle w:val="Sinespaciado"/>
        <w:jc w:val="both"/>
        <w:rPr>
          <w:rFonts w:ascii="Arial Narrow" w:hAnsi="Arial Narrow"/>
          <w:sz w:val="24"/>
          <w:szCs w:val="24"/>
        </w:rPr>
      </w:pPr>
      <w:r w:rsidRPr="00866D1B">
        <w:rPr>
          <w:rFonts w:ascii="Arial Narrow" w:hAnsi="Arial Narrow"/>
          <w:sz w:val="24"/>
          <w:szCs w:val="24"/>
        </w:rPr>
        <w:t>1. El demandante es poseedor del bien inmueble materia de prescripción</w:t>
      </w:r>
      <w:r w:rsidR="00306DFB" w:rsidRPr="00866D1B">
        <w:rPr>
          <w:rFonts w:ascii="Arial Narrow" w:hAnsi="Arial Narrow"/>
          <w:sz w:val="24"/>
          <w:szCs w:val="24"/>
        </w:rPr>
        <w:t xml:space="preserve"> desde el </w:t>
      </w:r>
      <w:r w:rsidRPr="00866D1B">
        <w:rPr>
          <w:rFonts w:ascii="Arial Narrow" w:hAnsi="Arial Narrow"/>
          <w:sz w:val="24"/>
          <w:szCs w:val="24"/>
        </w:rPr>
        <w:t>(</w:t>
      </w:r>
      <w:r w:rsidRPr="00866D1B">
        <w:rPr>
          <w:rFonts w:ascii="Arial Narrow" w:hAnsi="Arial Narrow"/>
          <w:b/>
          <w:bCs/>
          <w:sz w:val="24"/>
          <w:szCs w:val="24"/>
        </w:rPr>
        <w:t>…indicar la fecha de la adquisición…</w:t>
      </w:r>
      <w:r w:rsidRPr="00866D1B">
        <w:rPr>
          <w:rFonts w:ascii="Arial Narrow" w:hAnsi="Arial Narrow"/>
          <w:sz w:val="24"/>
          <w:szCs w:val="24"/>
        </w:rPr>
        <w:t>)</w:t>
      </w:r>
      <w:r w:rsidR="00306DFB" w:rsidRPr="00866D1B">
        <w:rPr>
          <w:rFonts w:ascii="Arial Narrow" w:hAnsi="Arial Narrow"/>
          <w:sz w:val="24"/>
          <w:szCs w:val="24"/>
        </w:rPr>
        <w:t xml:space="preserve"> hasta la actualidad</w:t>
      </w:r>
      <w:r w:rsidR="00DC1C39" w:rsidRPr="00866D1B">
        <w:rPr>
          <w:rFonts w:ascii="Arial Narrow" w:hAnsi="Arial Narrow"/>
          <w:sz w:val="24"/>
          <w:szCs w:val="24"/>
        </w:rPr>
        <w:t>, esto es,</w:t>
      </w:r>
      <w:r w:rsidR="00306DFB" w:rsidRPr="00866D1B">
        <w:rPr>
          <w:rFonts w:ascii="Arial Narrow" w:hAnsi="Arial Narrow"/>
          <w:sz w:val="24"/>
          <w:szCs w:val="24"/>
        </w:rPr>
        <w:t xml:space="preserve"> desde hace </w:t>
      </w:r>
      <w:r w:rsidR="00DC1C39" w:rsidRPr="00866D1B">
        <w:rPr>
          <w:rFonts w:ascii="Arial Narrow" w:hAnsi="Arial Narrow"/>
          <w:sz w:val="24"/>
          <w:szCs w:val="24"/>
        </w:rPr>
        <w:t>(</w:t>
      </w:r>
      <w:r w:rsidR="00DC1C39" w:rsidRPr="00866D1B">
        <w:rPr>
          <w:rFonts w:ascii="Arial Narrow" w:hAnsi="Arial Narrow"/>
          <w:b/>
          <w:bCs/>
          <w:sz w:val="24"/>
          <w:szCs w:val="24"/>
        </w:rPr>
        <w:t>…indicar el t</w:t>
      </w:r>
      <w:r w:rsidR="00DC1C39" w:rsidRPr="00866D1B">
        <w:rPr>
          <w:rFonts w:ascii="Arial Narrow" w:hAnsi="Arial Narrow"/>
          <w:b/>
          <w:bCs/>
          <w:sz w:val="24"/>
          <w:szCs w:val="24"/>
        </w:rPr>
        <w:t>iempo de la posesión del demandante y la de sus causantes</w:t>
      </w:r>
      <w:r w:rsidR="00DC1C39" w:rsidRPr="00866D1B">
        <w:rPr>
          <w:rFonts w:ascii="Arial Narrow" w:hAnsi="Arial Narrow"/>
          <w:b/>
          <w:bCs/>
          <w:sz w:val="24"/>
          <w:szCs w:val="24"/>
        </w:rPr>
        <w:t>…</w:t>
      </w:r>
      <w:r w:rsidR="00DC1C39" w:rsidRPr="00866D1B">
        <w:rPr>
          <w:rFonts w:ascii="Arial Narrow" w:hAnsi="Arial Narrow"/>
          <w:sz w:val="24"/>
          <w:szCs w:val="24"/>
        </w:rPr>
        <w:t>)</w:t>
      </w:r>
      <w:r w:rsidR="00306DFB" w:rsidRPr="00866D1B">
        <w:rPr>
          <w:rFonts w:ascii="Arial Narrow" w:hAnsi="Arial Narrow"/>
          <w:sz w:val="24"/>
          <w:szCs w:val="24"/>
        </w:rPr>
        <w:t xml:space="preserve"> años en forma ininterrumpida, pacífica y pública. </w:t>
      </w:r>
    </w:p>
    <w:p w14:paraId="62E2F400" w14:textId="14470335" w:rsidR="00DC1C39" w:rsidRPr="00866D1B" w:rsidRDefault="00DC1C39" w:rsidP="00212E52">
      <w:pPr>
        <w:pStyle w:val="Sinespaciado"/>
        <w:jc w:val="both"/>
        <w:rPr>
          <w:rFonts w:ascii="Arial Narrow" w:hAnsi="Arial Narrow"/>
          <w:sz w:val="24"/>
          <w:szCs w:val="24"/>
        </w:rPr>
      </w:pPr>
      <w:r w:rsidRPr="00866D1B">
        <w:rPr>
          <w:rFonts w:ascii="Arial Narrow" w:hAnsi="Arial Narrow"/>
          <w:sz w:val="24"/>
          <w:szCs w:val="24"/>
        </w:rPr>
        <w:t>2. La forma como adquirí mi bien inmueble fue (</w:t>
      </w:r>
      <w:r w:rsidRPr="00866D1B">
        <w:rPr>
          <w:rFonts w:ascii="Arial Narrow" w:hAnsi="Arial Narrow"/>
          <w:b/>
          <w:bCs/>
          <w:sz w:val="24"/>
          <w:szCs w:val="24"/>
        </w:rPr>
        <w:t>…indicar la forma en la adquirió el inmueble, por ejemplo…</w:t>
      </w:r>
      <w:r w:rsidRPr="00866D1B">
        <w:rPr>
          <w:rFonts w:ascii="Arial Narrow" w:hAnsi="Arial Narrow"/>
          <w:sz w:val="24"/>
          <w:szCs w:val="24"/>
        </w:rPr>
        <w:t xml:space="preserve">). </w:t>
      </w:r>
      <w:r w:rsidR="00306DFB" w:rsidRPr="00866D1B">
        <w:rPr>
          <w:rFonts w:ascii="Arial Narrow" w:hAnsi="Arial Narrow"/>
          <w:sz w:val="24"/>
          <w:szCs w:val="24"/>
        </w:rPr>
        <w:t>En un inicio el terreno le pertenecía a ENACE y fue transferido a favor de Juan León Juárez, según la copia literal de la partida de inscripción registral P0610491</w:t>
      </w:r>
      <w:r w:rsidRPr="00866D1B">
        <w:rPr>
          <w:rFonts w:ascii="Arial Narrow" w:hAnsi="Arial Narrow"/>
          <w:sz w:val="24"/>
          <w:szCs w:val="24"/>
        </w:rPr>
        <w:t>6</w:t>
      </w:r>
      <w:r w:rsidR="00306DFB" w:rsidRPr="00866D1B">
        <w:rPr>
          <w:rFonts w:ascii="Arial Narrow" w:hAnsi="Arial Narrow"/>
          <w:sz w:val="24"/>
          <w:szCs w:val="24"/>
        </w:rPr>
        <w:t xml:space="preserve"> del Registro de </w:t>
      </w:r>
      <w:r w:rsidR="00306DFB" w:rsidRPr="00866D1B">
        <w:rPr>
          <w:rFonts w:ascii="Arial Narrow" w:hAnsi="Arial Narrow"/>
          <w:sz w:val="24"/>
          <w:szCs w:val="24"/>
        </w:rPr>
        <w:lastRenderedPageBreak/>
        <w:t xml:space="preserve">Predios Urbanos de Arequipa; </w:t>
      </w:r>
      <w:r w:rsidR="00FA3F14">
        <w:rPr>
          <w:rFonts w:ascii="Arial Narrow" w:hAnsi="Arial Narrow"/>
          <w:sz w:val="24"/>
          <w:szCs w:val="24"/>
        </w:rPr>
        <w:t>al nacer</w:t>
      </w:r>
      <w:r w:rsidR="00306DFB" w:rsidRPr="00866D1B">
        <w:rPr>
          <w:rFonts w:ascii="Arial Narrow" w:hAnsi="Arial Narrow"/>
          <w:sz w:val="24"/>
          <w:szCs w:val="24"/>
        </w:rPr>
        <w:t xml:space="preserve"> </w:t>
      </w:r>
      <w:r w:rsidR="00FA3F14">
        <w:rPr>
          <w:rFonts w:ascii="Arial Narrow" w:hAnsi="Arial Narrow"/>
          <w:sz w:val="24"/>
          <w:szCs w:val="24"/>
        </w:rPr>
        <w:t xml:space="preserve">mis </w:t>
      </w:r>
      <w:r w:rsidR="00306DFB" w:rsidRPr="00866D1B">
        <w:rPr>
          <w:rFonts w:ascii="Arial Narrow" w:hAnsi="Arial Narrow"/>
          <w:sz w:val="24"/>
          <w:szCs w:val="24"/>
        </w:rPr>
        <w:t xml:space="preserve">hijos, al no tener vivienda, </w:t>
      </w:r>
      <w:r w:rsidR="00FA3F14">
        <w:rPr>
          <w:rFonts w:ascii="Arial Narrow" w:hAnsi="Arial Narrow"/>
          <w:sz w:val="24"/>
          <w:szCs w:val="24"/>
        </w:rPr>
        <w:t>ingresé</w:t>
      </w:r>
      <w:r w:rsidR="00306DFB" w:rsidRPr="00866D1B">
        <w:rPr>
          <w:rFonts w:ascii="Arial Narrow" w:hAnsi="Arial Narrow"/>
          <w:sz w:val="24"/>
          <w:szCs w:val="24"/>
        </w:rPr>
        <w:t xml:space="preserve"> al terreno en cuestión desde comienzos de setiembre del año 1995 porque estaba abandonado, era eriazo, sin trabajar y convertido en un basural, empezando a trabajar con </w:t>
      </w:r>
      <w:r w:rsidR="00FA3F14">
        <w:rPr>
          <w:rFonts w:ascii="Arial Narrow" w:hAnsi="Arial Narrow"/>
          <w:sz w:val="24"/>
          <w:szCs w:val="24"/>
        </w:rPr>
        <w:t>mi</w:t>
      </w:r>
      <w:r w:rsidR="00306DFB" w:rsidRPr="00866D1B">
        <w:rPr>
          <w:rFonts w:ascii="Arial Narrow" w:hAnsi="Arial Narrow"/>
          <w:sz w:val="24"/>
          <w:szCs w:val="24"/>
        </w:rPr>
        <w:t xml:space="preserve"> familia para poder levantar esa vivienda que actualmente cuenta con 2 pisos de material noble</w:t>
      </w:r>
      <w:r w:rsidR="007178B9" w:rsidRPr="00866D1B">
        <w:rPr>
          <w:rStyle w:val="Refdenotaalpie"/>
          <w:rFonts w:ascii="Arial Narrow" w:hAnsi="Arial Narrow"/>
          <w:sz w:val="24"/>
          <w:szCs w:val="24"/>
        </w:rPr>
        <w:footnoteReference w:id="6"/>
      </w:r>
      <w:r w:rsidRPr="00866D1B">
        <w:rPr>
          <w:rFonts w:ascii="Arial Narrow" w:hAnsi="Arial Narrow"/>
          <w:sz w:val="24"/>
          <w:szCs w:val="24"/>
        </w:rPr>
        <w:t>.</w:t>
      </w:r>
    </w:p>
    <w:p w14:paraId="6C9BB416" w14:textId="138E248B" w:rsidR="00306DFB" w:rsidRPr="00866D1B" w:rsidRDefault="00DC1C39" w:rsidP="00212E52">
      <w:pPr>
        <w:pStyle w:val="Sinespaciado"/>
        <w:jc w:val="both"/>
        <w:rPr>
          <w:rFonts w:ascii="Arial Narrow" w:hAnsi="Arial Narrow"/>
          <w:sz w:val="24"/>
          <w:szCs w:val="24"/>
        </w:rPr>
      </w:pPr>
      <w:r w:rsidRPr="00866D1B">
        <w:rPr>
          <w:rFonts w:ascii="Arial Narrow" w:hAnsi="Arial Narrow"/>
          <w:sz w:val="24"/>
          <w:szCs w:val="24"/>
        </w:rPr>
        <w:t>3. D</w:t>
      </w:r>
      <w:r w:rsidR="00306DFB" w:rsidRPr="00866D1B">
        <w:rPr>
          <w:rFonts w:ascii="Arial Narrow" w:hAnsi="Arial Narrow"/>
          <w:sz w:val="24"/>
          <w:szCs w:val="24"/>
        </w:rPr>
        <w:t>urante el tiempo que lo v</w:t>
      </w:r>
      <w:r w:rsidR="00FA3F14">
        <w:rPr>
          <w:rFonts w:ascii="Arial Narrow" w:hAnsi="Arial Narrow"/>
          <w:sz w:val="24"/>
          <w:szCs w:val="24"/>
        </w:rPr>
        <w:t>engo</w:t>
      </w:r>
      <w:r w:rsidR="00306DFB" w:rsidRPr="00866D1B">
        <w:rPr>
          <w:rFonts w:ascii="Arial Narrow" w:hAnsi="Arial Narrow"/>
          <w:sz w:val="24"/>
          <w:szCs w:val="24"/>
        </w:rPr>
        <w:t xml:space="preserve"> ocupando no h</w:t>
      </w:r>
      <w:r w:rsidR="00FA3F14">
        <w:rPr>
          <w:rFonts w:ascii="Arial Narrow" w:hAnsi="Arial Narrow"/>
          <w:sz w:val="24"/>
          <w:szCs w:val="24"/>
        </w:rPr>
        <w:t>e</w:t>
      </w:r>
      <w:r w:rsidR="00306DFB" w:rsidRPr="00866D1B">
        <w:rPr>
          <w:rFonts w:ascii="Arial Narrow" w:hAnsi="Arial Narrow"/>
          <w:sz w:val="24"/>
          <w:szCs w:val="24"/>
        </w:rPr>
        <w:t xml:space="preserve"> recibido reclamo alguno</w:t>
      </w:r>
      <w:r w:rsidRPr="00866D1B">
        <w:rPr>
          <w:rFonts w:ascii="Arial Narrow" w:hAnsi="Arial Narrow"/>
          <w:sz w:val="24"/>
          <w:szCs w:val="24"/>
        </w:rPr>
        <w:t>, d</w:t>
      </w:r>
      <w:r w:rsidR="00306DFB" w:rsidRPr="00866D1B">
        <w:rPr>
          <w:rFonts w:ascii="Arial Narrow" w:hAnsi="Arial Narrow"/>
          <w:sz w:val="24"/>
          <w:szCs w:val="24"/>
        </w:rPr>
        <w:t>el mismo modo, el primigenio titular del lote sub materia en todo este tiempo nunca se ha acercado a la vivienda, siendo que h</w:t>
      </w:r>
      <w:r w:rsidR="00FA3F14">
        <w:rPr>
          <w:rFonts w:ascii="Arial Narrow" w:hAnsi="Arial Narrow"/>
          <w:sz w:val="24"/>
          <w:szCs w:val="24"/>
        </w:rPr>
        <w:t>e</w:t>
      </w:r>
      <w:r w:rsidR="00306DFB" w:rsidRPr="00866D1B">
        <w:rPr>
          <w:rFonts w:ascii="Arial Narrow" w:hAnsi="Arial Narrow"/>
          <w:sz w:val="24"/>
          <w:szCs w:val="24"/>
        </w:rPr>
        <w:t xml:space="preserve"> ejercido la posesión en forma pública, pacifica, tranquila, ininterrumpida y de buena fe</w:t>
      </w:r>
      <w:r w:rsidR="00740C1C" w:rsidRPr="00866D1B">
        <w:rPr>
          <w:rFonts w:ascii="Arial Narrow" w:hAnsi="Arial Narrow"/>
          <w:sz w:val="24"/>
          <w:szCs w:val="24"/>
        </w:rPr>
        <w:t>.</w:t>
      </w:r>
    </w:p>
    <w:p w14:paraId="4557E1ED" w14:textId="77777777" w:rsidR="00306DFB" w:rsidRPr="00866D1B" w:rsidRDefault="00306DFB" w:rsidP="00212E52">
      <w:pPr>
        <w:pStyle w:val="Sinespaciado"/>
        <w:jc w:val="both"/>
        <w:rPr>
          <w:rFonts w:ascii="Arial Narrow" w:hAnsi="Arial Narrow"/>
          <w:sz w:val="24"/>
          <w:szCs w:val="24"/>
        </w:rPr>
      </w:pPr>
    </w:p>
    <w:p w14:paraId="7F7DFAB7" w14:textId="578327D3" w:rsidR="00D62FB4" w:rsidRPr="00866D1B" w:rsidRDefault="00D62FB4" w:rsidP="00212E52">
      <w:pPr>
        <w:pStyle w:val="Sinespaciado"/>
        <w:jc w:val="both"/>
        <w:rPr>
          <w:rFonts w:ascii="Arial Narrow" w:hAnsi="Arial Narrow"/>
          <w:b/>
          <w:bCs/>
          <w:sz w:val="24"/>
          <w:szCs w:val="24"/>
        </w:rPr>
      </w:pPr>
      <w:r w:rsidRPr="00866D1B">
        <w:rPr>
          <w:rFonts w:ascii="Arial Narrow" w:hAnsi="Arial Narrow"/>
          <w:b/>
          <w:bCs/>
          <w:sz w:val="24"/>
          <w:szCs w:val="24"/>
        </w:rPr>
        <w:t>V. FUNDAMENTOS DE DERECHO</w:t>
      </w:r>
    </w:p>
    <w:p w14:paraId="4ED9E98F" w14:textId="5C99D61B" w:rsidR="00144B0D" w:rsidRPr="00866D1B" w:rsidRDefault="007178B9" w:rsidP="00212E52">
      <w:pPr>
        <w:pStyle w:val="Sinespaciado"/>
        <w:jc w:val="both"/>
        <w:rPr>
          <w:rFonts w:ascii="Arial Narrow" w:hAnsi="Arial Narrow"/>
          <w:sz w:val="24"/>
          <w:szCs w:val="24"/>
        </w:rPr>
      </w:pPr>
      <w:r w:rsidRPr="00866D1B">
        <w:rPr>
          <w:rFonts w:ascii="Arial Narrow" w:hAnsi="Arial Narrow"/>
          <w:sz w:val="24"/>
          <w:szCs w:val="24"/>
        </w:rPr>
        <w:t xml:space="preserve">1. </w:t>
      </w:r>
      <w:r w:rsidR="00144B0D" w:rsidRPr="00866D1B">
        <w:rPr>
          <w:rFonts w:ascii="Arial Narrow" w:hAnsi="Arial Narrow"/>
          <w:sz w:val="24"/>
          <w:szCs w:val="24"/>
        </w:rPr>
        <w:t xml:space="preserve">El artículo 24, inciso 1 del Código Procesal Civil que indica </w:t>
      </w:r>
      <w:r w:rsidR="00144B0D" w:rsidRPr="00866D1B">
        <w:rPr>
          <w:rFonts w:ascii="Arial Narrow" w:hAnsi="Arial Narrow"/>
          <w:i/>
          <w:iCs/>
          <w:sz w:val="24"/>
          <w:szCs w:val="24"/>
        </w:rPr>
        <w:t xml:space="preserve">“Además del Juez del domicilio del demandado, también es competente, a elección del demandante: 1. El Juez del lugar en que se encuentre el bien o bienes tratándose de pretensiones sobre derechos reales. Igual regla rige en los procesos de retracto, título supletorio, </w:t>
      </w:r>
      <w:r w:rsidR="00144B0D" w:rsidRPr="00866D1B">
        <w:rPr>
          <w:rFonts w:ascii="Arial Narrow" w:hAnsi="Arial Narrow"/>
          <w:b/>
          <w:bCs/>
          <w:i/>
          <w:iCs/>
          <w:sz w:val="24"/>
          <w:szCs w:val="24"/>
        </w:rPr>
        <w:t>prescripción adquisitiva</w:t>
      </w:r>
      <w:r w:rsidR="00144B0D" w:rsidRPr="00866D1B">
        <w:rPr>
          <w:rFonts w:ascii="Arial Narrow" w:hAnsi="Arial Narrow"/>
          <w:i/>
          <w:iCs/>
          <w:sz w:val="24"/>
          <w:szCs w:val="24"/>
        </w:rPr>
        <w:t xml:space="preserve"> y rectificación o delimitación de áreas o linderos, expropiación, desalojo, curatela y designación de apoyos</w:t>
      </w:r>
      <w:r w:rsidRPr="00866D1B">
        <w:rPr>
          <w:rFonts w:ascii="Arial Narrow" w:hAnsi="Arial Narrow"/>
          <w:i/>
          <w:iCs/>
          <w:sz w:val="24"/>
          <w:szCs w:val="24"/>
        </w:rPr>
        <w:t>”</w:t>
      </w:r>
      <w:r w:rsidR="00144B0D" w:rsidRPr="00866D1B">
        <w:rPr>
          <w:rFonts w:ascii="Arial Narrow" w:hAnsi="Arial Narrow"/>
          <w:sz w:val="24"/>
          <w:szCs w:val="24"/>
        </w:rPr>
        <w:t xml:space="preserve">. </w:t>
      </w:r>
    </w:p>
    <w:p w14:paraId="417E4C96" w14:textId="2FFC8EE6" w:rsidR="00144B0D" w:rsidRPr="00866D1B" w:rsidRDefault="007178B9" w:rsidP="00212E52">
      <w:pPr>
        <w:pStyle w:val="Sinespaciado"/>
        <w:jc w:val="both"/>
        <w:rPr>
          <w:rFonts w:ascii="Arial Narrow" w:hAnsi="Arial Narrow"/>
          <w:sz w:val="24"/>
          <w:szCs w:val="24"/>
        </w:rPr>
      </w:pPr>
      <w:r w:rsidRPr="00866D1B">
        <w:rPr>
          <w:rFonts w:ascii="Arial Narrow" w:hAnsi="Arial Narrow"/>
          <w:sz w:val="24"/>
          <w:szCs w:val="24"/>
        </w:rPr>
        <w:t xml:space="preserve">2. </w:t>
      </w:r>
      <w:r w:rsidR="00144B0D" w:rsidRPr="00866D1B">
        <w:rPr>
          <w:rFonts w:ascii="Arial Narrow" w:hAnsi="Arial Narrow"/>
          <w:sz w:val="24"/>
          <w:szCs w:val="24"/>
        </w:rPr>
        <w:t xml:space="preserve">El artículo 486, inciso 2 del Código Procesal Civil indica </w:t>
      </w:r>
      <w:r w:rsidR="00144B0D" w:rsidRPr="00866D1B">
        <w:rPr>
          <w:rFonts w:ascii="Arial Narrow" w:hAnsi="Arial Narrow"/>
          <w:i/>
          <w:iCs/>
          <w:sz w:val="24"/>
          <w:szCs w:val="24"/>
        </w:rPr>
        <w:t xml:space="preserve">“Se tramitan en </w:t>
      </w:r>
      <w:r w:rsidR="00144B0D" w:rsidRPr="00866D1B">
        <w:rPr>
          <w:rFonts w:ascii="Arial Narrow" w:hAnsi="Arial Narrow"/>
          <w:b/>
          <w:bCs/>
          <w:i/>
          <w:iCs/>
          <w:sz w:val="24"/>
          <w:szCs w:val="24"/>
        </w:rPr>
        <w:t>proceso abreviado</w:t>
      </w:r>
      <w:r w:rsidR="00144B0D" w:rsidRPr="00866D1B">
        <w:rPr>
          <w:rFonts w:ascii="Arial Narrow" w:hAnsi="Arial Narrow"/>
          <w:i/>
          <w:iCs/>
          <w:sz w:val="24"/>
          <w:szCs w:val="24"/>
        </w:rPr>
        <w:t xml:space="preserve"> los siguientes asuntos contenciosos”: “2. título supletorio, </w:t>
      </w:r>
      <w:r w:rsidR="00144B0D" w:rsidRPr="00866D1B">
        <w:rPr>
          <w:rFonts w:ascii="Arial Narrow" w:hAnsi="Arial Narrow"/>
          <w:b/>
          <w:bCs/>
          <w:i/>
          <w:iCs/>
          <w:sz w:val="24"/>
          <w:szCs w:val="24"/>
        </w:rPr>
        <w:t>prescripción adquisitiva</w:t>
      </w:r>
      <w:r w:rsidR="00144B0D" w:rsidRPr="00866D1B">
        <w:rPr>
          <w:rFonts w:ascii="Arial Narrow" w:hAnsi="Arial Narrow"/>
          <w:i/>
          <w:iCs/>
          <w:sz w:val="24"/>
          <w:szCs w:val="24"/>
        </w:rPr>
        <w:t xml:space="preserve"> y rectificación de áreas o linderos”</w:t>
      </w:r>
      <w:r w:rsidR="00144B0D" w:rsidRPr="00866D1B">
        <w:rPr>
          <w:rFonts w:ascii="Arial Narrow" w:hAnsi="Arial Narrow"/>
          <w:sz w:val="24"/>
          <w:szCs w:val="24"/>
        </w:rPr>
        <w:t>.</w:t>
      </w:r>
    </w:p>
    <w:p w14:paraId="1FCF0DB1" w14:textId="524B184E" w:rsidR="00144B0D" w:rsidRPr="00866D1B" w:rsidRDefault="007178B9" w:rsidP="00212E52">
      <w:pPr>
        <w:pStyle w:val="Sinespaciado"/>
        <w:jc w:val="both"/>
        <w:rPr>
          <w:rFonts w:ascii="Arial Narrow" w:hAnsi="Arial Narrow"/>
          <w:sz w:val="24"/>
          <w:szCs w:val="24"/>
        </w:rPr>
      </w:pPr>
      <w:r w:rsidRPr="00866D1B">
        <w:rPr>
          <w:rFonts w:ascii="Arial Narrow" w:hAnsi="Arial Narrow"/>
          <w:sz w:val="24"/>
          <w:szCs w:val="24"/>
        </w:rPr>
        <w:t xml:space="preserve">3. </w:t>
      </w:r>
      <w:r w:rsidR="00144B0D" w:rsidRPr="00866D1B">
        <w:rPr>
          <w:rFonts w:ascii="Arial Narrow" w:hAnsi="Arial Narrow"/>
          <w:sz w:val="24"/>
          <w:szCs w:val="24"/>
        </w:rPr>
        <w:t>El artículo 504</w:t>
      </w:r>
      <w:r w:rsidRPr="00866D1B">
        <w:rPr>
          <w:rFonts w:ascii="Arial Narrow" w:hAnsi="Arial Narrow"/>
          <w:sz w:val="24"/>
          <w:szCs w:val="24"/>
        </w:rPr>
        <w:t>, inciso 2,</w:t>
      </w:r>
      <w:r w:rsidR="00144B0D" w:rsidRPr="00866D1B">
        <w:rPr>
          <w:rFonts w:ascii="Arial Narrow" w:hAnsi="Arial Narrow"/>
          <w:sz w:val="24"/>
          <w:szCs w:val="24"/>
        </w:rPr>
        <w:t xml:space="preserve"> del Código Procesal Civil indica </w:t>
      </w:r>
      <w:r w:rsidR="00144B0D" w:rsidRPr="00866D1B">
        <w:rPr>
          <w:rFonts w:ascii="Arial Narrow" w:hAnsi="Arial Narrow"/>
          <w:i/>
          <w:iCs/>
          <w:sz w:val="24"/>
          <w:szCs w:val="24"/>
        </w:rPr>
        <w:t>“Se tramita como proceso abreviado la demanda que formula</w:t>
      </w:r>
      <w:r w:rsidRPr="00866D1B">
        <w:rPr>
          <w:rFonts w:ascii="Arial Narrow" w:hAnsi="Arial Narrow"/>
          <w:i/>
          <w:iCs/>
          <w:sz w:val="24"/>
          <w:szCs w:val="24"/>
        </w:rPr>
        <w:t>”</w:t>
      </w:r>
      <w:r w:rsidR="00144B0D" w:rsidRPr="00866D1B">
        <w:rPr>
          <w:rFonts w:ascii="Arial Narrow" w:hAnsi="Arial Narrow"/>
          <w:i/>
          <w:iCs/>
          <w:sz w:val="24"/>
          <w:szCs w:val="24"/>
        </w:rPr>
        <w:t>:</w:t>
      </w:r>
      <w:r w:rsidRPr="00866D1B">
        <w:rPr>
          <w:rFonts w:ascii="Arial Narrow" w:hAnsi="Arial Narrow"/>
          <w:i/>
          <w:iCs/>
          <w:sz w:val="24"/>
          <w:szCs w:val="24"/>
        </w:rPr>
        <w:t xml:space="preserve"> “</w:t>
      </w:r>
      <w:r w:rsidR="00144B0D" w:rsidRPr="00866D1B">
        <w:rPr>
          <w:rFonts w:ascii="Arial Narrow" w:hAnsi="Arial Narrow"/>
          <w:i/>
          <w:iCs/>
          <w:sz w:val="24"/>
          <w:szCs w:val="24"/>
        </w:rPr>
        <w:t>2.  El poseedor para que se le declare propietario por prescripción</w:t>
      </w:r>
      <w:r w:rsidRPr="00866D1B">
        <w:rPr>
          <w:rFonts w:ascii="Arial Narrow" w:hAnsi="Arial Narrow"/>
          <w:i/>
          <w:iCs/>
          <w:sz w:val="24"/>
          <w:szCs w:val="24"/>
        </w:rPr>
        <w:t>”</w:t>
      </w:r>
      <w:r w:rsidRPr="00866D1B">
        <w:rPr>
          <w:rFonts w:ascii="Arial Narrow" w:hAnsi="Arial Narrow"/>
          <w:sz w:val="24"/>
          <w:szCs w:val="24"/>
        </w:rPr>
        <w:t>.</w:t>
      </w:r>
    </w:p>
    <w:p w14:paraId="538DFFAB" w14:textId="21B48EB6" w:rsidR="00144B0D" w:rsidRPr="00866D1B" w:rsidRDefault="007178B9" w:rsidP="00D30117">
      <w:pPr>
        <w:pStyle w:val="Sinespaciado"/>
        <w:jc w:val="both"/>
        <w:rPr>
          <w:rFonts w:ascii="Arial Narrow" w:hAnsi="Arial Narrow"/>
          <w:sz w:val="24"/>
          <w:szCs w:val="24"/>
        </w:rPr>
      </w:pPr>
      <w:r w:rsidRPr="00866D1B">
        <w:rPr>
          <w:rFonts w:ascii="Arial Narrow" w:hAnsi="Arial Narrow"/>
          <w:sz w:val="24"/>
          <w:szCs w:val="24"/>
        </w:rPr>
        <w:t xml:space="preserve">4. </w:t>
      </w:r>
      <w:r w:rsidR="00144B0D" w:rsidRPr="00866D1B">
        <w:rPr>
          <w:rFonts w:ascii="Arial Narrow" w:hAnsi="Arial Narrow"/>
          <w:sz w:val="24"/>
          <w:szCs w:val="24"/>
        </w:rPr>
        <w:t xml:space="preserve">El </w:t>
      </w:r>
      <w:r w:rsidR="00490324" w:rsidRPr="00866D1B">
        <w:rPr>
          <w:rFonts w:ascii="Arial Narrow" w:hAnsi="Arial Narrow"/>
          <w:sz w:val="24"/>
          <w:szCs w:val="24"/>
        </w:rPr>
        <w:t>a</w:t>
      </w:r>
      <w:r w:rsidR="00144B0D" w:rsidRPr="00866D1B">
        <w:rPr>
          <w:rFonts w:ascii="Arial Narrow" w:hAnsi="Arial Narrow"/>
          <w:sz w:val="24"/>
          <w:szCs w:val="24"/>
        </w:rPr>
        <w:t xml:space="preserve">rtículo 505 del Código Procesal Civil indica </w:t>
      </w:r>
      <w:r w:rsidR="00144B0D" w:rsidRPr="00866D1B">
        <w:rPr>
          <w:rFonts w:ascii="Arial Narrow" w:hAnsi="Arial Narrow"/>
          <w:i/>
          <w:iCs/>
          <w:sz w:val="24"/>
          <w:szCs w:val="24"/>
        </w:rPr>
        <w:t>“Además de lo dispuesto en los Artículos 424 y 425, la demanda debe cumplir con los siguientes requisitos adicionales:</w:t>
      </w:r>
      <w:r w:rsidRPr="00866D1B">
        <w:rPr>
          <w:rFonts w:ascii="Arial Narrow" w:hAnsi="Arial Narrow"/>
          <w:i/>
          <w:iCs/>
          <w:sz w:val="24"/>
          <w:szCs w:val="24"/>
        </w:rPr>
        <w:t xml:space="preserve"> </w:t>
      </w:r>
      <w:r w:rsidR="00144B0D" w:rsidRPr="00866D1B">
        <w:rPr>
          <w:rFonts w:ascii="Arial Narrow" w:hAnsi="Arial Narrow"/>
          <w:i/>
          <w:iCs/>
          <w:sz w:val="24"/>
          <w:szCs w:val="24"/>
        </w:rPr>
        <w:t>1. Se indicará en todo caso: el tiempo de la posesión del demandante y la de sus causantes; la fecha y forma de adquisición; la persona que, de ser el caso, tenga inscritos derechos sobre el bien; y, cuando corresponda, los nombres y lugar de notificación de los propietarios u ocupantes de los bienes colindantes.</w:t>
      </w:r>
      <w:r w:rsidRPr="00866D1B">
        <w:rPr>
          <w:rFonts w:ascii="Arial Narrow" w:hAnsi="Arial Narrow"/>
          <w:i/>
          <w:iCs/>
          <w:sz w:val="24"/>
          <w:szCs w:val="24"/>
        </w:rPr>
        <w:t xml:space="preserve"> </w:t>
      </w:r>
      <w:r w:rsidR="00144B0D" w:rsidRPr="00866D1B">
        <w:rPr>
          <w:rFonts w:ascii="Arial Narrow" w:hAnsi="Arial Narrow"/>
          <w:i/>
          <w:iCs/>
          <w:sz w:val="24"/>
          <w:szCs w:val="24"/>
        </w:rPr>
        <w:t>2. Se describirá el bien con la mayor exactitud posible. En caso de inmueble se acompañarán: planos de ubicación y perimétricos, así como descripción de las edificaciones existentes, suscritos por ingeniero o arquitecto colegiado y debidamente visados por la autoridad municipal o administrativa correspondiente, según la naturaleza del bien; y, cuando sea el caso, certificación municipal o administrativa sobre la persona que figura como propietaria o poseedora del bien.</w:t>
      </w:r>
      <w:r w:rsidR="00D30117" w:rsidRPr="00866D1B">
        <w:rPr>
          <w:rFonts w:ascii="Arial Narrow" w:hAnsi="Arial Narrow"/>
          <w:i/>
          <w:iCs/>
          <w:sz w:val="24"/>
          <w:szCs w:val="24"/>
        </w:rPr>
        <w:t xml:space="preserve"> </w:t>
      </w:r>
      <w:r w:rsidR="00144B0D" w:rsidRPr="00866D1B">
        <w:rPr>
          <w:rFonts w:ascii="Arial Narrow" w:hAnsi="Arial Narrow"/>
          <w:i/>
          <w:iCs/>
          <w:sz w:val="24"/>
          <w:szCs w:val="24"/>
        </w:rPr>
        <w:t>El Juez podrá, si lo considera necesario, exigir la presentación de los comprobantes de pago de los tributos que afecten al bien.</w:t>
      </w:r>
      <w:r w:rsidR="00D30117" w:rsidRPr="00866D1B">
        <w:rPr>
          <w:rFonts w:ascii="Arial Narrow" w:hAnsi="Arial Narrow"/>
          <w:i/>
          <w:iCs/>
          <w:sz w:val="24"/>
          <w:szCs w:val="24"/>
        </w:rPr>
        <w:t xml:space="preserve"> </w:t>
      </w:r>
      <w:r w:rsidR="00144B0D" w:rsidRPr="00866D1B">
        <w:rPr>
          <w:rFonts w:ascii="Arial Narrow" w:hAnsi="Arial Narrow"/>
          <w:i/>
          <w:iCs/>
          <w:sz w:val="24"/>
          <w:szCs w:val="24"/>
        </w:rPr>
        <w:t>3. Tratándose de bienes inscribibles en un registro público o privado, se acompañará, además, copia literal de los asientos respectivos de los últimos diez años, si se trata de inmuebles urbanos, o de cinco años si se trata de inmuebles rústicos o bienes muebles, o certificación que acredite que los bienes no se encuentran inscritos.</w:t>
      </w:r>
      <w:r w:rsidR="00D30117" w:rsidRPr="00866D1B">
        <w:rPr>
          <w:rFonts w:ascii="Arial Narrow" w:hAnsi="Arial Narrow"/>
          <w:i/>
          <w:iCs/>
          <w:sz w:val="24"/>
          <w:szCs w:val="24"/>
        </w:rPr>
        <w:t xml:space="preserve"> </w:t>
      </w:r>
      <w:r w:rsidR="00144B0D" w:rsidRPr="00866D1B">
        <w:rPr>
          <w:rFonts w:ascii="Arial Narrow" w:hAnsi="Arial Narrow"/>
          <w:i/>
          <w:iCs/>
          <w:sz w:val="24"/>
          <w:szCs w:val="24"/>
        </w:rPr>
        <w:t>4. Se ofrecerá necesariamente como prueba la declaración testimonial de no menos de tres ni más de seis personas, mayores de veinticinco años, sin perjuicio de los demás medios probatorios que se estime pertinentes</w:t>
      </w:r>
      <w:r w:rsidR="00D30117" w:rsidRPr="00866D1B">
        <w:rPr>
          <w:rFonts w:ascii="Arial Narrow" w:hAnsi="Arial Narrow"/>
          <w:i/>
          <w:iCs/>
          <w:sz w:val="24"/>
          <w:szCs w:val="24"/>
        </w:rPr>
        <w:t>”</w:t>
      </w:r>
      <w:r w:rsidR="00144B0D" w:rsidRPr="00866D1B">
        <w:rPr>
          <w:rFonts w:ascii="Arial Narrow" w:hAnsi="Arial Narrow"/>
          <w:sz w:val="24"/>
          <w:szCs w:val="24"/>
        </w:rPr>
        <w:t>.</w:t>
      </w:r>
    </w:p>
    <w:p w14:paraId="2B022461" w14:textId="0BAF5087" w:rsidR="00936BC3" w:rsidRPr="00866D1B" w:rsidRDefault="00D30117" w:rsidP="00212E52">
      <w:pPr>
        <w:pStyle w:val="Sinespaciado"/>
        <w:jc w:val="both"/>
        <w:rPr>
          <w:rFonts w:ascii="Arial Narrow" w:hAnsi="Arial Narrow"/>
          <w:sz w:val="24"/>
          <w:szCs w:val="24"/>
        </w:rPr>
      </w:pPr>
      <w:r w:rsidRPr="00866D1B">
        <w:rPr>
          <w:rFonts w:ascii="Arial Narrow" w:hAnsi="Arial Narrow"/>
          <w:sz w:val="24"/>
          <w:szCs w:val="24"/>
        </w:rPr>
        <w:t xml:space="preserve">5. </w:t>
      </w:r>
      <w:r w:rsidR="00936BC3" w:rsidRPr="00866D1B">
        <w:rPr>
          <w:rFonts w:ascii="Arial Narrow" w:hAnsi="Arial Narrow"/>
          <w:sz w:val="24"/>
          <w:szCs w:val="24"/>
        </w:rPr>
        <w:t xml:space="preserve">El Pleno Jurisdiccional Nacional Civil y Procesal Civil (Lima, 8 y 9 de julio de 2016), Tema 3 “Prescripción de bienes inmuebles del Estado”, a la pregunta ¿Es factible que las personas puedan obtener prescripción de inmuebles del Estado, o con la entrada en vigencia de la Ley 29618, todos los inmuebles indistintamente del tiempo, se vuelven imprescriptibles? El Pleno acordó por MAYORIA que </w:t>
      </w:r>
      <w:r w:rsidR="00936BC3" w:rsidRPr="00866D1B">
        <w:rPr>
          <w:rFonts w:ascii="Arial Narrow" w:hAnsi="Arial Narrow"/>
          <w:i/>
          <w:iCs/>
          <w:sz w:val="24"/>
          <w:szCs w:val="24"/>
        </w:rPr>
        <w:t xml:space="preserve">"Puede declararse la prescripción de dominio sobre bienes de dominio privado del </w:t>
      </w:r>
      <w:r w:rsidR="00936BC3" w:rsidRPr="00866D1B">
        <w:rPr>
          <w:rFonts w:ascii="Arial Narrow" w:hAnsi="Arial Narrow"/>
          <w:i/>
          <w:iCs/>
          <w:sz w:val="24"/>
          <w:szCs w:val="24"/>
        </w:rPr>
        <w:lastRenderedPageBreak/>
        <w:t>Estado, si es que antes de la entrada en vigencia de la Ley 29618 el poseedor ya ha cumplido con los requisitos necesarios para acceder a la prescripción”</w:t>
      </w:r>
    </w:p>
    <w:p w14:paraId="3C9431E9" w14:textId="3674249C" w:rsidR="00936BC3" w:rsidRPr="00866D1B" w:rsidRDefault="00D30117" w:rsidP="00212E52">
      <w:pPr>
        <w:pStyle w:val="Sinespaciado"/>
        <w:jc w:val="both"/>
        <w:rPr>
          <w:rFonts w:ascii="Arial Narrow" w:hAnsi="Arial Narrow"/>
          <w:sz w:val="24"/>
          <w:szCs w:val="24"/>
        </w:rPr>
      </w:pPr>
      <w:r w:rsidRPr="00866D1B">
        <w:rPr>
          <w:rFonts w:ascii="Arial Narrow" w:hAnsi="Arial Narrow"/>
          <w:sz w:val="24"/>
          <w:szCs w:val="24"/>
        </w:rPr>
        <w:t xml:space="preserve">6. El artículo 1 de la </w:t>
      </w:r>
      <w:r w:rsidR="00936BC3" w:rsidRPr="00866D1B">
        <w:rPr>
          <w:rFonts w:ascii="Arial Narrow" w:hAnsi="Arial Narrow"/>
          <w:sz w:val="24"/>
          <w:szCs w:val="24"/>
        </w:rPr>
        <w:t xml:space="preserve">Ley 29618, publicada el 24 de noviembre de 2010, denominada “Ley que establece la presunción de que el Estado es poseedor de los inmuebles de su propiedad y declara imprescriptibles los bienes inmuebles de dominio privado estatal” indica </w:t>
      </w:r>
      <w:r w:rsidR="00936BC3" w:rsidRPr="00866D1B">
        <w:rPr>
          <w:rFonts w:ascii="Arial Narrow" w:hAnsi="Arial Narrow"/>
          <w:i/>
          <w:iCs/>
          <w:sz w:val="24"/>
          <w:szCs w:val="24"/>
        </w:rPr>
        <w:t>“Se presume que el Estado es poseedor de todos los inmuebles de su propiedad”</w:t>
      </w:r>
      <w:r w:rsidR="00936BC3" w:rsidRPr="00866D1B">
        <w:rPr>
          <w:rFonts w:ascii="Arial Narrow" w:hAnsi="Arial Narrow"/>
          <w:sz w:val="24"/>
          <w:szCs w:val="24"/>
        </w:rPr>
        <w:t>.</w:t>
      </w:r>
    </w:p>
    <w:p w14:paraId="0A6DC0E0" w14:textId="0057C5E2" w:rsidR="00936BC3" w:rsidRPr="00866D1B" w:rsidRDefault="00D30117" w:rsidP="00212E52">
      <w:pPr>
        <w:pStyle w:val="Sinespaciado"/>
        <w:jc w:val="both"/>
        <w:rPr>
          <w:rFonts w:ascii="Arial Narrow" w:hAnsi="Arial Narrow"/>
          <w:sz w:val="24"/>
          <w:szCs w:val="24"/>
        </w:rPr>
      </w:pPr>
      <w:r w:rsidRPr="00866D1B">
        <w:rPr>
          <w:rFonts w:ascii="Arial Narrow" w:hAnsi="Arial Narrow"/>
          <w:sz w:val="24"/>
          <w:szCs w:val="24"/>
        </w:rPr>
        <w:t xml:space="preserve">7. </w:t>
      </w:r>
      <w:r w:rsidR="00144B0D" w:rsidRPr="00866D1B">
        <w:rPr>
          <w:rFonts w:ascii="Arial Narrow" w:hAnsi="Arial Narrow"/>
          <w:sz w:val="24"/>
          <w:szCs w:val="24"/>
        </w:rPr>
        <w:t xml:space="preserve">El artículo 2 de la Ley 29618 que indica </w:t>
      </w:r>
      <w:r w:rsidR="00144B0D" w:rsidRPr="00866D1B">
        <w:rPr>
          <w:rFonts w:ascii="Arial Narrow" w:hAnsi="Arial Narrow"/>
          <w:i/>
          <w:iCs/>
          <w:sz w:val="24"/>
          <w:szCs w:val="24"/>
        </w:rPr>
        <w:t>“Declárase la imprescriptibilidad de los bienes inmuebles de dominio privado estatal”</w:t>
      </w:r>
      <w:r w:rsidR="00144B0D" w:rsidRPr="00866D1B">
        <w:rPr>
          <w:rFonts w:ascii="Arial Narrow" w:hAnsi="Arial Narrow"/>
          <w:sz w:val="24"/>
          <w:szCs w:val="24"/>
        </w:rPr>
        <w:t>.</w:t>
      </w:r>
    </w:p>
    <w:p w14:paraId="5ECFA123" w14:textId="70ABFB35" w:rsidR="00F6717D" w:rsidRPr="00866D1B" w:rsidRDefault="00D30117" w:rsidP="00212E52">
      <w:pPr>
        <w:pStyle w:val="Sinespaciado"/>
        <w:jc w:val="both"/>
        <w:rPr>
          <w:rFonts w:ascii="Arial Narrow" w:hAnsi="Arial Narrow"/>
          <w:sz w:val="24"/>
          <w:szCs w:val="24"/>
        </w:rPr>
      </w:pPr>
      <w:r w:rsidRPr="00866D1B">
        <w:rPr>
          <w:rFonts w:ascii="Arial Narrow" w:hAnsi="Arial Narrow"/>
          <w:sz w:val="24"/>
          <w:szCs w:val="24"/>
        </w:rPr>
        <w:t xml:space="preserve">8. </w:t>
      </w:r>
      <w:r w:rsidR="00F6166E" w:rsidRPr="00866D1B">
        <w:rPr>
          <w:rFonts w:ascii="Arial Narrow" w:hAnsi="Arial Narrow"/>
          <w:sz w:val="24"/>
          <w:szCs w:val="24"/>
        </w:rPr>
        <w:t xml:space="preserve">La sumilla de la Sentencia de Casación 24721-2018 Del Santa, emitida el 19 de octubre de 2021, por la Sala de Derecho Constitucional y Social Permanente de la Corte Suprema de Justicia de la República que indica </w:t>
      </w:r>
      <w:r w:rsidR="00F6166E" w:rsidRPr="00866D1B">
        <w:rPr>
          <w:rFonts w:ascii="Arial Narrow" w:hAnsi="Arial Narrow"/>
          <w:i/>
          <w:iCs/>
          <w:sz w:val="24"/>
          <w:szCs w:val="24"/>
        </w:rPr>
        <w:t xml:space="preserve">“La aplicación de la Ley 29618, en concordancia con lo previsto por el artículo 103° de la Carta Política y artículo III del Título Preliminar del Código Civil, que desarrollan la teoría de los hechos cumplidos, lo será para aquellos derechos que ingresaron dentro del patrimonio de una persona durante su vigencia, de tal manera que solo resultan prescribibles los bienes privados del Estado cuando el requisito de ejercicio de la posesión por una lapso de 10 años se haya cumplido antes de la entrada en vigencia de la Ley 29618, esto es, </w:t>
      </w:r>
      <w:r w:rsidR="00F6166E" w:rsidRPr="00866D1B">
        <w:rPr>
          <w:rFonts w:ascii="Arial Narrow" w:hAnsi="Arial Narrow"/>
          <w:b/>
          <w:bCs/>
          <w:i/>
          <w:iCs/>
          <w:sz w:val="24"/>
          <w:szCs w:val="24"/>
        </w:rPr>
        <w:t>antes del 25 de noviembre de 2010</w:t>
      </w:r>
      <w:r w:rsidR="00F6166E" w:rsidRPr="00866D1B">
        <w:rPr>
          <w:rFonts w:ascii="Arial Narrow" w:hAnsi="Arial Narrow"/>
          <w:i/>
          <w:iCs/>
          <w:sz w:val="24"/>
          <w:szCs w:val="24"/>
        </w:rPr>
        <w:t>”.</w:t>
      </w:r>
    </w:p>
    <w:p w14:paraId="1FD92BAB" w14:textId="72EE9BFE" w:rsidR="00490324" w:rsidRPr="00866D1B" w:rsidRDefault="00D30117" w:rsidP="00212E52">
      <w:pPr>
        <w:pStyle w:val="Sinespaciado"/>
        <w:jc w:val="both"/>
        <w:rPr>
          <w:rFonts w:ascii="Arial Narrow" w:hAnsi="Arial Narrow"/>
          <w:sz w:val="24"/>
          <w:szCs w:val="24"/>
        </w:rPr>
      </w:pPr>
      <w:r w:rsidRPr="00866D1B">
        <w:rPr>
          <w:rFonts w:ascii="Arial Narrow" w:hAnsi="Arial Narrow"/>
          <w:sz w:val="24"/>
          <w:szCs w:val="24"/>
        </w:rPr>
        <w:t xml:space="preserve">9. </w:t>
      </w:r>
      <w:bookmarkStart w:id="0" w:name="JD_m37941"/>
      <w:bookmarkEnd w:id="0"/>
      <w:r w:rsidR="00490324" w:rsidRPr="00866D1B">
        <w:rPr>
          <w:rFonts w:ascii="Arial Narrow" w:hAnsi="Arial Narrow"/>
          <w:sz w:val="24"/>
          <w:szCs w:val="24"/>
        </w:rPr>
        <w:t xml:space="preserve">El artículo 950 del Código Civil que indica </w:t>
      </w:r>
      <w:r w:rsidR="00490324" w:rsidRPr="00866D1B">
        <w:rPr>
          <w:rFonts w:ascii="Arial Narrow" w:hAnsi="Arial Narrow"/>
          <w:i/>
          <w:iCs/>
          <w:sz w:val="24"/>
          <w:szCs w:val="24"/>
        </w:rPr>
        <w:t xml:space="preserve">“La propiedad inmueble se adquiere por prescripción mediante la posesión continua, pacífica y pública como propietario durante </w:t>
      </w:r>
      <w:r w:rsidR="00490324" w:rsidRPr="00043168">
        <w:rPr>
          <w:rFonts w:ascii="Arial Narrow" w:hAnsi="Arial Narrow"/>
          <w:b/>
          <w:bCs/>
          <w:i/>
          <w:iCs/>
          <w:sz w:val="24"/>
          <w:szCs w:val="24"/>
        </w:rPr>
        <w:t>diez años</w:t>
      </w:r>
      <w:r w:rsidR="00490324" w:rsidRPr="00866D1B">
        <w:rPr>
          <w:rFonts w:ascii="Arial Narrow" w:hAnsi="Arial Narrow"/>
          <w:i/>
          <w:iCs/>
          <w:sz w:val="24"/>
          <w:szCs w:val="24"/>
        </w:rPr>
        <w:t xml:space="preserve">. Se adquiere a los </w:t>
      </w:r>
      <w:r w:rsidR="00490324" w:rsidRPr="00043168">
        <w:rPr>
          <w:rFonts w:ascii="Arial Narrow" w:hAnsi="Arial Narrow"/>
          <w:b/>
          <w:bCs/>
          <w:i/>
          <w:iCs/>
          <w:sz w:val="24"/>
          <w:szCs w:val="24"/>
        </w:rPr>
        <w:t>cinco años</w:t>
      </w:r>
      <w:r w:rsidR="00490324" w:rsidRPr="00866D1B">
        <w:rPr>
          <w:rFonts w:ascii="Arial Narrow" w:hAnsi="Arial Narrow"/>
          <w:i/>
          <w:iCs/>
          <w:sz w:val="24"/>
          <w:szCs w:val="24"/>
        </w:rPr>
        <w:t xml:space="preserve"> cuando median justo título y buena fe”</w:t>
      </w:r>
      <w:r w:rsidR="00490324" w:rsidRPr="00866D1B">
        <w:rPr>
          <w:rFonts w:ascii="Arial Narrow" w:hAnsi="Arial Narrow"/>
          <w:sz w:val="24"/>
          <w:szCs w:val="24"/>
        </w:rPr>
        <w:t>.</w:t>
      </w:r>
    </w:p>
    <w:p w14:paraId="644C3104" w14:textId="77D2FD2A" w:rsidR="00490324" w:rsidRPr="00866D1B" w:rsidRDefault="00D30117" w:rsidP="00212E52">
      <w:pPr>
        <w:pStyle w:val="Sinespaciado"/>
        <w:jc w:val="both"/>
        <w:rPr>
          <w:rFonts w:ascii="Arial Narrow" w:hAnsi="Arial Narrow"/>
          <w:i/>
          <w:iCs/>
          <w:sz w:val="24"/>
          <w:szCs w:val="24"/>
        </w:rPr>
      </w:pPr>
      <w:bookmarkStart w:id="1" w:name="JD_m37942"/>
      <w:bookmarkEnd w:id="1"/>
      <w:r w:rsidRPr="00866D1B">
        <w:rPr>
          <w:rFonts w:ascii="Arial Narrow" w:hAnsi="Arial Narrow"/>
          <w:sz w:val="24"/>
          <w:szCs w:val="24"/>
        </w:rPr>
        <w:t xml:space="preserve">10. </w:t>
      </w:r>
      <w:r w:rsidR="00490324" w:rsidRPr="00866D1B">
        <w:rPr>
          <w:rFonts w:ascii="Arial Narrow" w:hAnsi="Arial Narrow"/>
          <w:sz w:val="24"/>
          <w:szCs w:val="24"/>
        </w:rPr>
        <w:t xml:space="preserve">El artículo 952 del Código Civil que indica </w:t>
      </w:r>
      <w:r w:rsidR="00490324" w:rsidRPr="00866D1B">
        <w:rPr>
          <w:rFonts w:ascii="Arial Narrow" w:hAnsi="Arial Narrow"/>
          <w:i/>
          <w:iCs/>
          <w:sz w:val="24"/>
          <w:szCs w:val="24"/>
        </w:rPr>
        <w:t>“Quien adquiere un bien por prescripción puede entablar juicio para que se le declare propietario. La sentencia que accede a la petición es título para la inscripción de la propiedad en el registro respectivo y para cancelar el asiento en favor del antiguo dueño”.</w:t>
      </w:r>
    </w:p>
    <w:p w14:paraId="644F0BBA" w14:textId="77777777" w:rsidR="00673FBF" w:rsidRPr="00866D1B" w:rsidRDefault="00673FBF" w:rsidP="00212E52">
      <w:pPr>
        <w:pStyle w:val="Sinespaciado"/>
        <w:jc w:val="both"/>
        <w:rPr>
          <w:rFonts w:ascii="Arial Narrow" w:hAnsi="Arial Narrow"/>
          <w:sz w:val="24"/>
          <w:szCs w:val="24"/>
        </w:rPr>
      </w:pPr>
    </w:p>
    <w:p w14:paraId="22B9E344" w14:textId="05090A0C" w:rsidR="00D62FB4" w:rsidRPr="00866D1B" w:rsidRDefault="00D62FB4" w:rsidP="00212E52">
      <w:pPr>
        <w:pStyle w:val="Sinespaciado"/>
        <w:jc w:val="both"/>
        <w:rPr>
          <w:rFonts w:ascii="Arial Narrow" w:hAnsi="Arial Narrow"/>
          <w:b/>
          <w:bCs/>
          <w:sz w:val="24"/>
          <w:szCs w:val="24"/>
        </w:rPr>
      </w:pPr>
      <w:r w:rsidRPr="00866D1B">
        <w:rPr>
          <w:rFonts w:ascii="Arial Narrow" w:hAnsi="Arial Narrow"/>
          <w:b/>
          <w:bCs/>
          <w:sz w:val="24"/>
          <w:szCs w:val="24"/>
        </w:rPr>
        <w:t>VI. MONTO DEL PETITORIO</w:t>
      </w:r>
    </w:p>
    <w:p w14:paraId="46D32B47" w14:textId="4781D568" w:rsidR="00490324" w:rsidRPr="00866D1B" w:rsidRDefault="00490324" w:rsidP="00212E52">
      <w:pPr>
        <w:pStyle w:val="Sinespaciado"/>
        <w:jc w:val="both"/>
        <w:rPr>
          <w:rFonts w:ascii="Arial Narrow" w:hAnsi="Arial Narrow"/>
          <w:sz w:val="24"/>
          <w:szCs w:val="24"/>
        </w:rPr>
      </w:pPr>
      <w:r w:rsidRPr="00866D1B">
        <w:rPr>
          <w:rFonts w:ascii="Arial Narrow" w:hAnsi="Arial Narrow"/>
          <w:sz w:val="24"/>
          <w:szCs w:val="24"/>
        </w:rPr>
        <w:t>Debido a la naturaleza de la pretensión, nuestro petitorio no es cuantificable en dinero.</w:t>
      </w:r>
    </w:p>
    <w:p w14:paraId="5AE4D3C4" w14:textId="77777777" w:rsidR="00673FBF" w:rsidRPr="00866D1B" w:rsidRDefault="00673FBF" w:rsidP="00212E52">
      <w:pPr>
        <w:pStyle w:val="Sinespaciado"/>
        <w:jc w:val="both"/>
        <w:rPr>
          <w:rFonts w:ascii="Arial Narrow" w:hAnsi="Arial Narrow"/>
          <w:sz w:val="24"/>
          <w:szCs w:val="24"/>
        </w:rPr>
      </w:pPr>
    </w:p>
    <w:p w14:paraId="13061F2B" w14:textId="31796654" w:rsidR="00D62FB4" w:rsidRPr="00866D1B" w:rsidRDefault="00D62FB4" w:rsidP="00212E52">
      <w:pPr>
        <w:pStyle w:val="Sinespaciado"/>
        <w:jc w:val="both"/>
        <w:rPr>
          <w:rFonts w:ascii="Arial Narrow" w:hAnsi="Arial Narrow"/>
          <w:b/>
          <w:bCs/>
          <w:sz w:val="24"/>
          <w:szCs w:val="24"/>
        </w:rPr>
      </w:pPr>
      <w:r w:rsidRPr="00866D1B">
        <w:rPr>
          <w:rFonts w:ascii="Arial Narrow" w:hAnsi="Arial Narrow"/>
          <w:b/>
          <w:bCs/>
          <w:sz w:val="24"/>
          <w:szCs w:val="24"/>
        </w:rPr>
        <w:t>VII. MEDIOS PROBATORIOS</w:t>
      </w:r>
    </w:p>
    <w:p w14:paraId="02DA4051" w14:textId="7864F2F4" w:rsidR="00B75D35" w:rsidRPr="00866D1B" w:rsidRDefault="00B75D35" w:rsidP="00212E52">
      <w:pPr>
        <w:pStyle w:val="Sinespaciado"/>
        <w:jc w:val="both"/>
        <w:rPr>
          <w:rFonts w:ascii="Arial Narrow" w:hAnsi="Arial Narrow"/>
          <w:sz w:val="24"/>
          <w:szCs w:val="24"/>
        </w:rPr>
      </w:pPr>
      <w:r w:rsidRPr="00866D1B">
        <w:rPr>
          <w:rFonts w:ascii="Arial Narrow" w:hAnsi="Arial Narrow"/>
          <w:sz w:val="24"/>
          <w:szCs w:val="24"/>
        </w:rPr>
        <w:t>1. P</w:t>
      </w:r>
      <w:r w:rsidR="00306DFB" w:rsidRPr="00866D1B">
        <w:rPr>
          <w:rFonts w:ascii="Arial Narrow" w:hAnsi="Arial Narrow"/>
          <w:sz w:val="24"/>
          <w:szCs w:val="24"/>
        </w:rPr>
        <w:t>lanos de ubicación y perimétricos, así como descripción de las edificaciones existentes, suscritos por ingeniero o arquitecto colegiado y debidamente visados por la autoridad municipal o administrativa correspondiente</w:t>
      </w:r>
      <w:r w:rsidR="00A44DDF" w:rsidRPr="00866D1B">
        <w:rPr>
          <w:rFonts w:ascii="Arial Narrow" w:hAnsi="Arial Narrow"/>
          <w:sz w:val="24"/>
          <w:szCs w:val="24"/>
        </w:rPr>
        <w:t xml:space="preserve"> con la finalidad de acreditar la identificación exacta del bien inmueble materia de prescripción</w:t>
      </w:r>
      <w:r w:rsidRPr="00866D1B">
        <w:rPr>
          <w:rFonts w:ascii="Arial Narrow" w:hAnsi="Arial Narrow"/>
          <w:sz w:val="24"/>
          <w:szCs w:val="24"/>
        </w:rPr>
        <w:t>.</w:t>
      </w:r>
    </w:p>
    <w:p w14:paraId="1407DEFC" w14:textId="3A8CCE2C" w:rsidR="00306DFB" w:rsidRPr="00866D1B" w:rsidRDefault="00B75D35" w:rsidP="00212E52">
      <w:pPr>
        <w:pStyle w:val="Sinespaciado"/>
        <w:jc w:val="both"/>
        <w:rPr>
          <w:rFonts w:ascii="Arial Narrow" w:hAnsi="Arial Narrow"/>
          <w:sz w:val="24"/>
          <w:szCs w:val="24"/>
        </w:rPr>
      </w:pPr>
      <w:r w:rsidRPr="00866D1B">
        <w:rPr>
          <w:rFonts w:ascii="Arial Narrow" w:hAnsi="Arial Narrow"/>
          <w:sz w:val="24"/>
          <w:szCs w:val="24"/>
        </w:rPr>
        <w:t>2. C</w:t>
      </w:r>
      <w:r w:rsidR="00306DFB" w:rsidRPr="00866D1B">
        <w:rPr>
          <w:rFonts w:ascii="Arial Narrow" w:hAnsi="Arial Narrow"/>
          <w:sz w:val="24"/>
          <w:szCs w:val="24"/>
        </w:rPr>
        <w:t>ertificación municipal o administrativa sobre la persona que figura como propietaria o poseedora del bien</w:t>
      </w:r>
      <w:r w:rsidR="00A44DDF" w:rsidRPr="00866D1B">
        <w:rPr>
          <w:rFonts w:ascii="Arial Narrow" w:hAnsi="Arial Narrow"/>
          <w:sz w:val="24"/>
          <w:szCs w:val="24"/>
        </w:rPr>
        <w:t xml:space="preserve"> con la finalidad de acreditar la continuidad posesoria</w:t>
      </w:r>
      <w:r w:rsidR="00306DFB" w:rsidRPr="00866D1B">
        <w:rPr>
          <w:rFonts w:ascii="Arial Narrow" w:hAnsi="Arial Narrow"/>
          <w:sz w:val="24"/>
          <w:szCs w:val="24"/>
        </w:rPr>
        <w:t>.</w:t>
      </w:r>
    </w:p>
    <w:p w14:paraId="0D023155" w14:textId="0795BDE0" w:rsidR="00306DFB" w:rsidRPr="00866D1B" w:rsidRDefault="00B75D35" w:rsidP="00212E52">
      <w:pPr>
        <w:pStyle w:val="Sinespaciado"/>
        <w:jc w:val="both"/>
        <w:rPr>
          <w:rFonts w:ascii="Arial Narrow" w:hAnsi="Arial Narrow"/>
          <w:sz w:val="24"/>
          <w:szCs w:val="24"/>
        </w:rPr>
      </w:pPr>
      <w:r w:rsidRPr="00866D1B">
        <w:rPr>
          <w:rFonts w:ascii="Arial Narrow" w:hAnsi="Arial Narrow"/>
          <w:sz w:val="24"/>
          <w:szCs w:val="24"/>
        </w:rPr>
        <w:t>3. C</w:t>
      </w:r>
      <w:r w:rsidR="00306DFB" w:rsidRPr="00866D1B">
        <w:rPr>
          <w:rFonts w:ascii="Arial Narrow" w:hAnsi="Arial Narrow"/>
          <w:sz w:val="24"/>
          <w:szCs w:val="24"/>
        </w:rPr>
        <w:t>omprobantes de pago de los tributos que afecten al bien</w:t>
      </w:r>
      <w:r w:rsidR="00A44DDF" w:rsidRPr="00866D1B">
        <w:rPr>
          <w:rFonts w:ascii="Arial Narrow" w:hAnsi="Arial Narrow"/>
          <w:sz w:val="24"/>
          <w:szCs w:val="24"/>
        </w:rPr>
        <w:t>, con la finalidad de acreditar mi posesión</w:t>
      </w:r>
      <w:r w:rsidR="00306DFB" w:rsidRPr="00866D1B">
        <w:rPr>
          <w:rFonts w:ascii="Arial Narrow" w:hAnsi="Arial Narrow"/>
          <w:sz w:val="24"/>
          <w:szCs w:val="24"/>
        </w:rPr>
        <w:t>.</w:t>
      </w:r>
    </w:p>
    <w:p w14:paraId="4642CDB6" w14:textId="77777777" w:rsidR="00B75D35" w:rsidRPr="00866D1B" w:rsidRDefault="00B75D35" w:rsidP="00212E52">
      <w:pPr>
        <w:pStyle w:val="Sinespaciado"/>
        <w:jc w:val="both"/>
        <w:rPr>
          <w:rFonts w:ascii="Arial Narrow" w:hAnsi="Arial Narrow"/>
          <w:sz w:val="24"/>
          <w:szCs w:val="24"/>
        </w:rPr>
      </w:pPr>
      <w:r w:rsidRPr="00866D1B">
        <w:rPr>
          <w:rFonts w:ascii="Arial Narrow" w:hAnsi="Arial Narrow"/>
          <w:sz w:val="24"/>
          <w:szCs w:val="24"/>
        </w:rPr>
        <w:t>4. C</w:t>
      </w:r>
      <w:r w:rsidR="00306DFB" w:rsidRPr="00866D1B">
        <w:rPr>
          <w:rFonts w:ascii="Arial Narrow" w:hAnsi="Arial Narrow"/>
          <w:sz w:val="24"/>
          <w:szCs w:val="24"/>
        </w:rPr>
        <w:t xml:space="preserve">opia literal de los asientos respectivos </w:t>
      </w:r>
      <w:r w:rsidRPr="00866D1B">
        <w:rPr>
          <w:rFonts w:ascii="Arial Narrow" w:hAnsi="Arial Narrow"/>
          <w:sz w:val="24"/>
          <w:szCs w:val="24"/>
        </w:rPr>
        <w:t>(</w:t>
      </w:r>
      <w:r w:rsidRPr="00866D1B">
        <w:rPr>
          <w:rFonts w:ascii="Arial Narrow" w:hAnsi="Arial Narrow"/>
          <w:b/>
          <w:bCs/>
          <w:sz w:val="24"/>
          <w:szCs w:val="24"/>
        </w:rPr>
        <w:t>…</w:t>
      </w:r>
      <w:r w:rsidR="00306DFB" w:rsidRPr="00866D1B">
        <w:rPr>
          <w:rFonts w:ascii="Arial Narrow" w:hAnsi="Arial Narrow"/>
          <w:b/>
          <w:bCs/>
          <w:sz w:val="24"/>
          <w:szCs w:val="24"/>
        </w:rPr>
        <w:t>de los últimos diez años, si se trata de inmuebles urbanos, o de cinco años si se trata de inmuebles rústicos o bienes muebles, o certificación que acredite que los bienes no se encuentran inscritos</w:t>
      </w:r>
      <w:r w:rsidRPr="00866D1B">
        <w:rPr>
          <w:rFonts w:ascii="Arial Narrow" w:hAnsi="Arial Narrow"/>
          <w:b/>
          <w:bCs/>
          <w:sz w:val="24"/>
          <w:szCs w:val="24"/>
        </w:rPr>
        <w:t>…</w:t>
      </w:r>
      <w:r w:rsidRPr="00866D1B">
        <w:rPr>
          <w:rFonts w:ascii="Arial Narrow" w:hAnsi="Arial Narrow"/>
          <w:sz w:val="24"/>
          <w:szCs w:val="24"/>
        </w:rPr>
        <w:t>)</w:t>
      </w:r>
    </w:p>
    <w:p w14:paraId="6F54B2B9" w14:textId="6875C200" w:rsidR="00B75D35" w:rsidRPr="00866D1B" w:rsidRDefault="00B75D35" w:rsidP="00212E52">
      <w:pPr>
        <w:pStyle w:val="Sinespaciado"/>
        <w:jc w:val="both"/>
        <w:rPr>
          <w:rFonts w:ascii="Arial Narrow" w:hAnsi="Arial Narrow"/>
          <w:sz w:val="24"/>
          <w:szCs w:val="24"/>
        </w:rPr>
      </w:pPr>
      <w:r w:rsidRPr="00866D1B">
        <w:rPr>
          <w:rFonts w:ascii="Arial Narrow" w:hAnsi="Arial Narrow"/>
          <w:sz w:val="24"/>
          <w:szCs w:val="24"/>
        </w:rPr>
        <w:t>5</w:t>
      </w:r>
      <w:r w:rsidR="00306DFB" w:rsidRPr="00866D1B">
        <w:rPr>
          <w:rFonts w:ascii="Arial Narrow" w:hAnsi="Arial Narrow"/>
          <w:sz w:val="24"/>
          <w:szCs w:val="24"/>
        </w:rPr>
        <w:t xml:space="preserve">. </w:t>
      </w:r>
      <w:r w:rsidRPr="00866D1B">
        <w:rPr>
          <w:rFonts w:ascii="Arial Narrow" w:hAnsi="Arial Narrow"/>
          <w:sz w:val="24"/>
          <w:szCs w:val="24"/>
        </w:rPr>
        <w:t>Declaración testimonial del Sr. (…indicar los nombres y apellidos del testigo…), con una edad de (…), de ocupación (…), a quien se notificará en (…)</w:t>
      </w:r>
      <w:r w:rsidR="00A44DDF" w:rsidRPr="00866D1B">
        <w:rPr>
          <w:rFonts w:ascii="Arial Narrow" w:hAnsi="Arial Narrow"/>
          <w:sz w:val="24"/>
          <w:szCs w:val="24"/>
        </w:rPr>
        <w:t>, quien declarará sobre el hecho controvertido consistente en mi posesión continua, pacífica y pública como propietario durante diez años.</w:t>
      </w:r>
    </w:p>
    <w:p w14:paraId="55BE10B1" w14:textId="61094A86" w:rsidR="00B75D35" w:rsidRPr="00866D1B" w:rsidRDefault="00B75D35" w:rsidP="00212E52">
      <w:pPr>
        <w:pStyle w:val="Sinespaciado"/>
        <w:jc w:val="both"/>
        <w:rPr>
          <w:rFonts w:ascii="Arial Narrow" w:hAnsi="Arial Narrow"/>
          <w:sz w:val="24"/>
          <w:szCs w:val="24"/>
        </w:rPr>
      </w:pPr>
      <w:r w:rsidRPr="00866D1B">
        <w:rPr>
          <w:rFonts w:ascii="Arial Narrow" w:hAnsi="Arial Narrow"/>
          <w:sz w:val="24"/>
          <w:szCs w:val="24"/>
        </w:rPr>
        <w:t>6. Declaración testimonial del Sr. (…indicar los nombres y apellidos del testigo…), con una edad de (…), de ocupación (…), a quien se notificará en (…)</w:t>
      </w:r>
      <w:r w:rsidR="00A44DDF" w:rsidRPr="00866D1B">
        <w:rPr>
          <w:rFonts w:ascii="Arial Narrow" w:hAnsi="Arial Narrow"/>
          <w:sz w:val="24"/>
          <w:szCs w:val="24"/>
        </w:rPr>
        <w:t xml:space="preserve">, quien declarará sobre el hecho </w:t>
      </w:r>
      <w:r w:rsidR="00A44DDF" w:rsidRPr="00866D1B">
        <w:rPr>
          <w:rFonts w:ascii="Arial Narrow" w:hAnsi="Arial Narrow"/>
          <w:sz w:val="24"/>
          <w:szCs w:val="24"/>
        </w:rPr>
        <w:lastRenderedPageBreak/>
        <w:t>controvertido consistente en mi posesión continua, pacífica y pública como propietario durante diez años.</w:t>
      </w:r>
    </w:p>
    <w:p w14:paraId="77932CC4" w14:textId="71FC9D60" w:rsidR="00B75D35" w:rsidRPr="00866D1B" w:rsidRDefault="00B75D35" w:rsidP="00212E52">
      <w:pPr>
        <w:pStyle w:val="Sinespaciado"/>
        <w:jc w:val="both"/>
        <w:rPr>
          <w:rFonts w:ascii="Arial Narrow" w:hAnsi="Arial Narrow"/>
          <w:sz w:val="24"/>
          <w:szCs w:val="24"/>
        </w:rPr>
      </w:pPr>
      <w:r w:rsidRPr="00866D1B">
        <w:rPr>
          <w:rFonts w:ascii="Arial Narrow" w:hAnsi="Arial Narrow"/>
          <w:sz w:val="24"/>
          <w:szCs w:val="24"/>
        </w:rPr>
        <w:t>7. Declaración testimonial del Sr. (…indicar los nombres y apellidos del testigo…), con una edad de (…), de ocupación (…), a quien se notificará en (…)</w:t>
      </w:r>
      <w:r w:rsidR="00A44DDF" w:rsidRPr="00866D1B">
        <w:rPr>
          <w:rFonts w:ascii="Arial Narrow" w:hAnsi="Arial Narrow"/>
          <w:sz w:val="24"/>
          <w:szCs w:val="24"/>
        </w:rPr>
        <w:t>, quien declarará sobre el hecho controvertido consistente en mi posesión continua, pacífica y pública como propietario durante diez año</w:t>
      </w:r>
      <w:r w:rsidR="00866D1B" w:rsidRPr="00866D1B">
        <w:rPr>
          <w:rFonts w:ascii="Arial Narrow" w:hAnsi="Arial Narrow"/>
          <w:sz w:val="24"/>
          <w:szCs w:val="24"/>
        </w:rPr>
        <w:t>s</w:t>
      </w:r>
      <w:r w:rsidR="00A44DDF" w:rsidRPr="00866D1B">
        <w:rPr>
          <w:rStyle w:val="Refdenotaalpie"/>
          <w:rFonts w:ascii="Arial Narrow" w:hAnsi="Arial Narrow"/>
          <w:sz w:val="24"/>
          <w:szCs w:val="24"/>
        </w:rPr>
        <w:footnoteReference w:id="7"/>
      </w:r>
      <w:r w:rsidR="00A44DDF" w:rsidRPr="00866D1B">
        <w:rPr>
          <w:rFonts w:ascii="Arial Narrow" w:hAnsi="Arial Narrow"/>
          <w:sz w:val="24"/>
          <w:szCs w:val="24"/>
        </w:rPr>
        <w:t>.</w:t>
      </w:r>
    </w:p>
    <w:p w14:paraId="6F9F63AA" w14:textId="554B97B7" w:rsidR="00306DFB" w:rsidRPr="00866D1B" w:rsidRDefault="00B75D35" w:rsidP="00212E52">
      <w:pPr>
        <w:pStyle w:val="Sinespaciado"/>
        <w:jc w:val="both"/>
        <w:rPr>
          <w:rFonts w:ascii="Arial Narrow" w:hAnsi="Arial Narrow"/>
          <w:sz w:val="24"/>
          <w:szCs w:val="24"/>
        </w:rPr>
      </w:pPr>
      <w:r w:rsidRPr="00866D1B">
        <w:rPr>
          <w:rFonts w:ascii="Arial Narrow" w:hAnsi="Arial Narrow"/>
          <w:sz w:val="24"/>
          <w:szCs w:val="24"/>
        </w:rPr>
        <w:t>6. (</w:t>
      </w:r>
      <w:r w:rsidRPr="00866D1B">
        <w:rPr>
          <w:rFonts w:ascii="Arial Narrow" w:hAnsi="Arial Narrow"/>
          <w:b/>
          <w:bCs/>
          <w:sz w:val="24"/>
          <w:szCs w:val="24"/>
        </w:rPr>
        <w:t>…ofrecer todos los medios de prueba que considere necesarios, documentos, declaraciones de partes, declaraciones de testigos, pericias, inspecciones, exhibiciones, cotejos, reconocimientos, informes…por ejemplo, contrato privado de compraventa…</w:t>
      </w:r>
      <w:r w:rsidRPr="00866D1B">
        <w:rPr>
          <w:rFonts w:ascii="Arial Narrow" w:hAnsi="Arial Narrow"/>
          <w:sz w:val="24"/>
          <w:szCs w:val="24"/>
        </w:rPr>
        <w:t>)</w:t>
      </w:r>
      <w:r w:rsidR="00866D1B" w:rsidRPr="00866D1B">
        <w:rPr>
          <w:rStyle w:val="Refdenotaalpie"/>
          <w:rFonts w:ascii="Arial Narrow" w:hAnsi="Arial Narrow"/>
          <w:sz w:val="24"/>
          <w:szCs w:val="24"/>
        </w:rPr>
        <w:footnoteReference w:id="8"/>
      </w:r>
      <w:r w:rsidR="00866D1B" w:rsidRPr="00866D1B">
        <w:rPr>
          <w:rFonts w:ascii="Arial Narrow" w:hAnsi="Arial Narrow"/>
          <w:sz w:val="24"/>
          <w:szCs w:val="24"/>
        </w:rPr>
        <w:t>.</w:t>
      </w:r>
    </w:p>
    <w:p w14:paraId="50081854" w14:textId="77777777" w:rsidR="00866D1B" w:rsidRPr="00866D1B" w:rsidRDefault="00866D1B" w:rsidP="00212E52">
      <w:pPr>
        <w:pStyle w:val="Sinespaciado"/>
        <w:jc w:val="both"/>
        <w:rPr>
          <w:rFonts w:ascii="Arial Narrow" w:hAnsi="Arial Narrow"/>
          <w:sz w:val="24"/>
          <w:szCs w:val="24"/>
        </w:rPr>
      </w:pPr>
    </w:p>
    <w:p w14:paraId="195775BE" w14:textId="35D63935" w:rsidR="00D62FB4" w:rsidRPr="00866D1B" w:rsidRDefault="00D62FB4" w:rsidP="00212E52">
      <w:pPr>
        <w:pStyle w:val="Sinespaciado"/>
        <w:jc w:val="both"/>
        <w:rPr>
          <w:rFonts w:ascii="Arial Narrow" w:hAnsi="Arial Narrow"/>
          <w:b/>
          <w:bCs/>
          <w:sz w:val="24"/>
          <w:szCs w:val="24"/>
        </w:rPr>
      </w:pPr>
      <w:r w:rsidRPr="00866D1B">
        <w:rPr>
          <w:rFonts w:ascii="Arial Narrow" w:hAnsi="Arial Narrow"/>
          <w:b/>
          <w:bCs/>
          <w:sz w:val="24"/>
          <w:szCs w:val="24"/>
        </w:rPr>
        <w:t>VIII. ANEXOS</w:t>
      </w:r>
    </w:p>
    <w:p w14:paraId="0C7CF5CA" w14:textId="624D693F" w:rsidR="00D62FB4" w:rsidRPr="00866D1B" w:rsidRDefault="00D62FB4" w:rsidP="00212E52">
      <w:pPr>
        <w:pStyle w:val="Sinespaciado"/>
        <w:jc w:val="both"/>
        <w:rPr>
          <w:rFonts w:ascii="Arial Narrow" w:hAnsi="Arial Narrow"/>
          <w:sz w:val="24"/>
          <w:szCs w:val="24"/>
        </w:rPr>
      </w:pPr>
      <w:r w:rsidRPr="00866D1B">
        <w:rPr>
          <w:rFonts w:ascii="Arial Narrow" w:hAnsi="Arial Narrow"/>
          <w:sz w:val="24"/>
          <w:szCs w:val="24"/>
        </w:rPr>
        <w:t>1-A Copia de mi Documento Nacional de Identidad</w:t>
      </w:r>
    </w:p>
    <w:p w14:paraId="7138D9D2" w14:textId="60FB0E95" w:rsidR="00B75D35" w:rsidRPr="00866D1B" w:rsidRDefault="00B75D35" w:rsidP="00212E52">
      <w:pPr>
        <w:pStyle w:val="Sinespaciado"/>
        <w:jc w:val="both"/>
        <w:rPr>
          <w:rFonts w:ascii="Arial Narrow" w:hAnsi="Arial Narrow"/>
          <w:sz w:val="24"/>
          <w:szCs w:val="24"/>
        </w:rPr>
      </w:pPr>
      <w:r w:rsidRPr="00866D1B">
        <w:rPr>
          <w:rFonts w:ascii="Arial Narrow" w:hAnsi="Arial Narrow"/>
          <w:sz w:val="24"/>
          <w:szCs w:val="24"/>
        </w:rPr>
        <w:t>1-B Planos de ubicación y perimétricos, así como descripción de las edificaciones existentes, suscritos por ingeniero o arquitecto colegiado y debidamente visados por la autoridad municipal o administrativa correspondiente.</w:t>
      </w:r>
    </w:p>
    <w:p w14:paraId="2D09440D" w14:textId="5A9D8DAB" w:rsidR="00B75D35" w:rsidRPr="00866D1B" w:rsidRDefault="00B75D35" w:rsidP="00212E52">
      <w:pPr>
        <w:pStyle w:val="Sinespaciado"/>
        <w:jc w:val="both"/>
        <w:rPr>
          <w:rFonts w:ascii="Arial Narrow" w:hAnsi="Arial Narrow"/>
          <w:sz w:val="24"/>
          <w:szCs w:val="24"/>
        </w:rPr>
      </w:pPr>
      <w:r w:rsidRPr="00866D1B">
        <w:rPr>
          <w:rFonts w:ascii="Arial Narrow" w:hAnsi="Arial Narrow"/>
          <w:sz w:val="24"/>
          <w:szCs w:val="24"/>
        </w:rPr>
        <w:t>1-C Certificación municipal o administrativa sobre la persona que figura como propietaria o poseedora del bien.</w:t>
      </w:r>
    </w:p>
    <w:p w14:paraId="57847CD0" w14:textId="5AD7361C" w:rsidR="00B75D35" w:rsidRPr="00866D1B" w:rsidRDefault="00B75D35" w:rsidP="00212E52">
      <w:pPr>
        <w:pStyle w:val="Sinespaciado"/>
        <w:jc w:val="both"/>
        <w:rPr>
          <w:rFonts w:ascii="Arial Narrow" w:hAnsi="Arial Narrow"/>
          <w:sz w:val="24"/>
          <w:szCs w:val="24"/>
        </w:rPr>
      </w:pPr>
      <w:r w:rsidRPr="00866D1B">
        <w:rPr>
          <w:rFonts w:ascii="Arial Narrow" w:hAnsi="Arial Narrow"/>
          <w:sz w:val="24"/>
          <w:szCs w:val="24"/>
        </w:rPr>
        <w:t>1-D Comprobantes de pago de los tributos que afecten al bien.</w:t>
      </w:r>
    </w:p>
    <w:p w14:paraId="4ECB884D" w14:textId="16DDBF42" w:rsidR="00B75D35" w:rsidRPr="00866D1B" w:rsidRDefault="00B75D35" w:rsidP="00212E52">
      <w:pPr>
        <w:pStyle w:val="Sinespaciado"/>
        <w:jc w:val="both"/>
        <w:rPr>
          <w:rFonts w:ascii="Arial Narrow" w:hAnsi="Arial Narrow"/>
          <w:sz w:val="24"/>
          <w:szCs w:val="24"/>
        </w:rPr>
      </w:pPr>
      <w:r w:rsidRPr="00866D1B">
        <w:rPr>
          <w:rFonts w:ascii="Arial Narrow" w:hAnsi="Arial Narrow"/>
          <w:sz w:val="24"/>
          <w:szCs w:val="24"/>
        </w:rPr>
        <w:t>1-E Copia literal de los asientos respectivos</w:t>
      </w:r>
    </w:p>
    <w:p w14:paraId="03AD3CDB" w14:textId="032E59E0" w:rsidR="00B75D35" w:rsidRPr="00866D1B" w:rsidRDefault="00B75D35" w:rsidP="00212E52">
      <w:pPr>
        <w:pStyle w:val="Sinespaciado"/>
        <w:jc w:val="both"/>
        <w:rPr>
          <w:rFonts w:ascii="Arial Narrow" w:hAnsi="Arial Narrow"/>
          <w:sz w:val="24"/>
          <w:szCs w:val="24"/>
        </w:rPr>
      </w:pPr>
      <w:r w:rsidRPr="00866D1B">
        <w:rPr>
          <w:rFonts w:ascii="Arial Narrow" w:hAnsi="Arial Narrow"/>
          <w:sz w:val="24"/>
          <w:szCs w:val="24"/>
        </w:rPr>
        <w:t>1-F (</w:t>
      </w:r>
      <w:r w:rsidRPr="00866D1B">
        <w:rPr>
          <w:rFonts w:ascii="Arial Narrow" w:hAnsi="Arial Narrow"/>
          <w:b/>
          <w:bCs/>
          <w:sz w:val="24"/>
          <w:szCs w:val="24"/>
        </w:rPr>
        <w:t>…adjuntar los documentos que ofrece como medios de prueba…</w:t>
      </w:r>
      <w:r w:rsidRPr="00866D1B">
        <w:rPr>
          <w:rFonts w:ascii="Arial Narrow" w:hAnsi="Arial Narrow"/>
          <w:sz w:val="24"/>
          <w:szCs w:val="24"/>
        </w:rPr>
        <w:t>)</w:t>
      </w:r>
    </w:p>
    <w:p w14:paraId="243A8C5E" w14:textId="77777777" w:rsidR="00866D1B" w:rsidRPr="00866D1B" w:rsidRDefault="00866D1B" w:rsidP="00212E52">
      <w:pPr>
        <w:pStyle w:val="Sinespaciado"/>
        <w:jc w:val="both"/>
        <w:rPr>
          <w:rFonts w:ascii="Arial Narrow" w:hAnsi="Arial Narrow"/>
          <w:sz w:val="24"/>
          <w:szCs w:val="24"/>
        </w:rPr>
      </w:pPr>
    </w:p>
    <w:p w14:paraId="132A3CD8" w14:textId="55E36721" w:rsidR="00D62FB4" w:rsidRPr="00866D1B" w:rsidRDefault="00D62FB4" w:rsidP="00866D1B">
      <w:pPr>
        <w:pStyle w:val="Sinespaciado"/>
        <w:jc w:val="center"/>
        <w:rPr>
          <w:rFonts w:ascii="Arial Narrow" w:hAnsi="Arial Narrow"/>
          <w:b/>
          <w:bCs/>
          <w:sz w:val="24"/>
          <w:szCs w:val="24"/>
        </w:rPr>
      </w:pPr>
      <w:r w:rsidRPr="00866D1B">
        <w:rPr>
          <w:rFonts w:ascii="Arial Narrow" w:hAnsi="Arial Narrow"/>
          <w:b/>
          <w:bCs/>
          <w:sz w:val="24"/>
          <w:szCs w:val="24"/>
        </w:rPr>
        <w:t>POR LO EXPUESTO</w:t>
      </w:r>
    </w:p>
    <w:p w14:paraId="0FF83123" w14:textId="7527A925" w:rsidR="00D62FB4" w:rsidRPr="00866D1B" w:rsidRDefault="00D62FB4" w:rsidP="00212E52">
      <w:pPr>
        <w:pStyle w:val="Sinespaciado"/>
        <w:jc w:val="both"/>
        <w:rPr>
          <w:rFonts w:ascii="Arial Narrow" w:hAnsi="Arial Narrow"/>
          <w:sz w:val="24"/>
          <w:szCs w:val="24"/>
        </w:rPr>
      </w:pPr>
      <w:r w:rsidRPr="00866D1B">
        <w:rPr>
          <w:rFonts w:ascii="Arial Narrow" w:hAnsi="Arial Narrow"/>
          <w:sz w:val="24"/>
          <w:szCs w:val="24"/>
        </w:rPr>
        <w:t>Pido a usted admitir a trámite la presente demanda.</w:t>
      </w:r>
    </w:p>
    <w:p w14:paraId="0D90EDBA" w14:textId="77777777" w:rsidR="00866D1B" w:rsidRPr="00866D1B" w:rsidRDefault="00866D1B" w:rsidP="00212E52">
      <w:pPr>
        <w:pStyle w:val="Sinespaciado"/>
        <w:jc w:val="both"/>
        <w:rPr>
          <w:rFonts w:ascii="Arial Narrow" w:hAnsi="Arial Narrow"/>
          <w:sz w:val="24"/>
          <w:szCs w:val="24"/>
        </w:rPr>
      </w:pPr>
    </w:p>
    <w:p w14:paraId="4B69DD0E" w14:textId="0BFCA0A9" w:rsidR="00B75D35" w:rsidRPr="00866D1B" w:rsidRDefault="00B75D35" w:rsidP="00212E52">
      <w:pPr>
        <w:pStyle w:val="Sinespaciado"/>
        <w:jc w:val="both"/>
        <w:rPr>
          <w:rFonts w:ascii="Arial Narrow" w:hAnsi="Arial Narrow"/>
          <w:sz w:val="24"/>
          <w:szCs w:val="24"/>
        </w:rPr>
      </w:pPr>
      <w:r w:rsidRPr="00866D1B">
        <w:rPr>
          <w:rFonts w:ascii="Arial Narrow" w:hAnsi="Arial Narrow"/>
          <w:b/>
          <w:bCs/>
          <w:sz w:val="24"/>
          <w:szCs w:val="24"/>
        </w:rPr>
        <w:t>OTROSI.</w:t>
      </w:r>
      <w:r w:rsidRPr="00866D1B">
        <w:rPr>
          <w:rFonts w:ascii="Arial Narrow" w:hAnsi="Arial Narrow"/>
          <w:sz w:val="24"/>
          <w:szCs w:val="24"/>
        </w:rPr>
        <w:t xml:space="preserve"> Hago presente que al ser un proceso de prescripción adquisitiva de dominio no es exigible la conciliación extrajudicial conforme al artículo 9, literal c) de la Ley 26872</w:t>
      </w:r>
      <w:r w:rsidR="00490324" w:rsidRPr="00866D1B">
        <w:rPr>
          <w:rFonts w:ascii="Arial Narrow" w:hAnsi="Arial Narrow"/>
          <w:sz w:val="24"/>
          <w:szCs w:val="24"/>
        </w:rPr>
        <w:t xml:space="preserve"> – Ley de Conciliación -</w:t>
      </w:r>
      <w:r w:rsidRPr="00866D1B">
        <w:rPr>
          <w:rFonts w:ascii="Arial Narrow" w:hAnsi="Arial Narrow"/>
          <w:sz w:val="24"/>
          <w:szCs w:val="24"/>
        </w:rPr>
        <w:t xml:space="preserve"> </w:t>
      </w:r>
      <w:r w:rsidRPr="00FA3F14">
        <w:rPr>
          <w:rFonts w:ascii="Arial Narrow" w:hAnsi="Arial Narrow"/>
          <w:i/>
          <w:iCs/>
          <w:sz w:val="24"/>
          <w:szCs w:val="24"/>
        </w:rPr>
        <w:t>“Para efectos de la calificación de la demanda judicial, no es exigible la conciliación extrajudicial en los siguientes casos”: “c) En los procesos de prescripción adquisitiva de dominio”</w:t>
      </w:r>
      <w:r w:rsidR="00490324" w:rsidRPr="00866D1B">
        <w:rPr>
          <w:rFonts w:ascii="Arial Narrow" w:hAnsi="Arial Narrow"/>
          <w:sz w:val="24"/>
          <w:szCs w:val="24"/>
        </w:rPr>
        <w:t>, por lo que no se presenta la Copia Certificada del acta de conciliación extrajudicial requerida en el artículo 425, inciso 6) del Código Procesal Civil</w:t>
      </w:r>
      <w:r w:rsidRPr="00866D1B">
        <w:rPr>
          <w:rFonts w:ascii="Arial Narrow" w:hAnsi="Arial Narrow"/>
          <w:sz w:val="24"/>
          <w:szCs w:val="24"/>
        </w:rPr>
        <w:t>.</w:t>
      </w:r>
    </w:p>
    <w:p w14:paraId="75AC2DB0" w14:textId="77777777" w:rsidR="00866D1B" w:rsidRPr="00866D1B" w:rsidRDefault="00866D1B" w:rsidP="00212E52">
      <w:pPr>
        <w:pStyle w:val="Sinespaciado"/>
        <w:jc w:val="both"/>
        <w:rPr>
          <w:rFonts w:ascii="Arial Narrow" w:hAnsi="Arial Narrow"/>
          <w:sz w:val="24"/>
          <w:szCs w:val="24"/>
        </w:rPr>
      </w:pPr>
    </w:p>
    <w:p w14:paraId="6E0A0B5B" w14:textId="57A77E57" w:rsidR="00D62FB4" w:rsidRPr="00866D1B" w:rsidRDefault="00D62FB4" w:rsidP="00212E52">
      <w:pPr>
        <w:pStyle w:val="Sinespaciado"/>
        <w:jc w:val="both"/>
        <w:rPr>
          <w:rFonts w:ascii="Arial Narrow" w:hAnsi="Arial Narrow"/>
          <w:sz w:val="24"/>
          <w:szCs w:val="24"/>
        </w:rPr>
      </w:pPr>
      <w:r w:rsidRPr="00866D1B">
        <w:rPr>
          <w:rFonts w:ascii="Arial Narrow" w:hAnsi="Arial Narrow"/>
          <w:sz w:val="24"/>
          <w:szCs w:val="24"/>
        </w:rPr>
        <w:t>Lima, 11 de junio de 2022</w:t>
      </w:r>
    </w:p>
    <w:p w14:paraId="4FA6C325" w14:textId="77777777" w:rsidR="000C2A8E" w:rsidRPr="00866D1B" w:rsidRDefault="000C2A8E" w:rsidP="00212E52">
      <w:pPr>
        <w:pStyle w:val="Sinespaciado"/>
        <w:jc w:val="both"/>
        <w:rPr>
          <w:rFonts w:ascii="Arial Narrow" w:hAnsi="Arial Narrow"/>
          <w:sz w:val="24"/>
          <w:szCs w:val="24"/>
        </w:rPr>
      </w:pPr>
    </w:p>
    <w:p w14:paraId="653F0A7F" w14:textId="1C8CB83F" w:rsidR="00D62FB4" w:rsidRPr="00866D1B" w:rsidRDefault="00D62FB4" w:rsidP="000C2A8E">
      <w:pPr>
        <w:pStyle w:val="Sinespaciado"/>
        <w:jc w:val="center"/>
        <w:rPr>
          <w:rFonts w:ascii="Arial Narrow" w:hAnsi="Arial Narrow"/>
          <w:b/>
          <w:bCs/>
          <w:sz w:val="24"/>
          <w:szCs w:val="24"/>
        </w:rPr>
      </w:pPr>
      <w:r w:rsidRPr="00866D1B">
        <w:rPr>
          <w:rFonts w:ascii="Arial Narrow" w:hAnsi="Arial Narrow"/>
          <w:b/>
          <w:bCs/>
          <w:sz w:val="24"/>
          <w:szCs w:val="24"/>
        </w:rPr>
        <w:t>(…firma del demandante…)</w:t>
      </w:r>
    </w:p>
    <w:p w14:paraId="5D85037B" w14:textId="14DA2CF7" w:rsidR="00D62FB4" w:rsidRPr="00866D1B" w:rsidRDefault="00D62FB4" w:rsidP="000C2A8E">
      <w:pPr>
        <w:pStyle w:val="Sinespaciado"/>
        <w:jc w:val="center"/>
        <w:rPr>
          <w:rFonts w:ascii="Arial Narrow" w:hAnsi="Arial Narrow"/>
          <w:b/>
          <w:bCs/>
          <w:sz w:val="24"/>
          <w:szCs w:val="24"/>
        </w:rPr>
      </w:pPr>
      <w:r w:rsidRPr="00866D1B">
        <w:rPr>
          <w:rFonts w:ascii="Arial Narrow" w:hAnsi="Arial Narrow"/>
          <w:b/>
          <w:bCs/>
          <w:sz w:val="24"/>
          <w:szCs w:val="24"/>
        </w:rPr>
        <w:t>(…firma y sello del abogado…)</w:t>
      </w:r>
    </w:p>
    <w:sectPr w:rsidR="00D62FB4" w:rsidRPr="00866D1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478B4" w14:textId="77777777" w:rsidR="008134E6" w:rsidRDefault="008134E6" w:rsidP="00CD2954">
      <w:pPr>
        <w:spacing w:after="0" w:line="240" w:lineRule="auto"/>
      </w:pPr>
      <w:r>
        <w:separator/>
      </w:r>
    </w:p>
  </w:endnote>
  <w:endnote w:type="continuationSeparator" w:id="0">
    <w:p w14:paraId="1B4A9DB9" w14:textId="77777777" w:rsidR="008134E6" w:rsidRDefault="008134E6" w:rsidP="00CD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BE3A0" w14:textId="6791BD9A" w:rsidR="00CD2954" w:rsidRDefault="00CD2954">
    <w:pPr>
      <w:pStyle w:val="Piedepgina"/>
    </w:pPr>
    <w:r>
      <w:rPr>
        <w:noProof/>
        <w:color w:val="808080" w:themeColor="background1" w:themeShade="80"/>
      </w:rPr>
      <mc:AlternateContent>
        <mc:Choice Requires="wpg">
          <w:drawing>
            <wp:anchor distT="0" distB="0" distL="0" distR="0" simplePos="0" relativeHeight="251662336" behindDoc="0" locked="0" layoutInCell="1" allowOverlap="1" wp14:anchorId="5D23B08F" wp14:editId="3D39423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7ABE4615" w14:textId="4E686B43" w:rsidR="00CD2954" w:rsidRDefault="00BE39EE">
                                <w:pPr>
                                  <w:jc w:val="right"/>
                                  <w:rPr>
                                    <w:color w:val="7F7F7F" w:themeColor="text1" w:themeTint="80"/>
                                  </w:rPr>
                                </w:pPr>
                                <w:r>
                                  <w:rPr>
                                    <w:color w:val="7F7F7F" w:themeColor="text1" w:themeTint="80"/>
                                  </w:rPr>
                                  <w:t xml:space="preserve">Autor José María Pacori Cari, </w:t>
                                </w:r>
                                <w:r w:rsidR="00CD2954">
                                  <w:rPr>
                                    <w:color w:val="7F7F7F" w:themeColor="text1" w:themeTint="80"/>
                                    <w:lang w:val="es-ES"/>
                                  </w:rPr>
                                  <w:t>11 de junio de 2022</w:t>
                                </w:r>
                              </w:p>
                            </w:sdtContent>
                          </w:sdt>
                          <w:p w14:paraId="70938A3D" w14:textId="77777777" w:rsidR="00CD2954" w:rsidRDefault="00CD2954">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D23B08F" id="Grupo 37" o:spid="_x0000_s1026" style="position:absolute;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">
              <v:rect id="Rectángulo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uadro de texto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Fecha"/>
                        <w:tag w:val=""/>
                        <w:id w:val="-1063724354"/>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7ABE4615" w14:textId="4E686B43" w:rsidR="00CD2954" w:rsidRDefault="00BE39EE">
                          <w:pPr>
                            <w:jc w:val="right"/>
                            <w:rPr>
                              <w:color w:val="7F7F7F" w:themeColor="text1" w:themeTint="80"/>
                            </w:rPr>
                          </w:pPr>
                          <w:r>
                            <w:rPr>
                              <w:color w:val="7F7F7F" w:themeColor="text1" w:themeTint="80"/>
                            </w:rPr>
                            <w:t xml:space="preserve">Autor José María Pacori Cari, </w:t>
                          </w:r>
                          <w:r w:rsidR="00CD2954">
                            <w:rPr>
                              <w:color w:val="7F7F7F" w:themeColor="text1" w:themeTint="80"/>
                              <w:lang w:val="es-ES"/>
                            </w:rPr>
                            <w:t>11 de junio de 2022</w:t>
                          </w:r>
                        </w:p>
                      </w:sdtContent>
                    </w:sdt>
                    <w:p w14:paraId="70938A3D" w14:textId="77777777" w:rsidR="00CD2954" w:rsidRDefault="00CD2954">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1312" behindDoc="0" locked="0" layoutInCell="1" allowOverlap="1" wp14:anchorId="58ADA014" wp14:editId="17E2FB48">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90CE0D" w14:textId="77777777" w:rsidR="00CD2954" w:rsidRDefault="00CD295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DA014" id="Rectángulo 40" o:spid="_x0000_s1029"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" fillcolor="black [3213]" stroked="f" strokeweight="3pt">
              <v:textbox>
                <w:txbxContent>
                  <w:p w14:paraId="7F90CE0D" w14:textId="77777777" w:rsidR="00CD2954" w:rsidRDefault="00CD295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3C40D" w14:textId="77777777" w:rsidR="008134E6" w:rsidRDefault="008134E6" w:rsidP="00CD2954">
      <w:pPr>
        <w:spacing w:after="0" w:line="240" w:lineRule="auto"/>
      </w:pPr>
      <w:r>
        <w:separator/>
      </w:r>
    </w:p>
  </w:footnote>
  <w:footnote w:type="continuationSeparator" w:id="0">
    <w:p w14:paraId="5D2CBE0A" w14:textId="77777777" w:rsidR="008134E6" w:rsidRDefault="008134E6" w:rsidP="00CD2954">
      <w:pPr>
        <w:spacing w:after="0" w:line="240" w:lineRule="auto"/>
      </w:pPr>
      <w:r>
        <w:continuationSeparator/>
      </w:r>
    </w:p>
  </w:footnote>
  <w:footnote w:id="1">
    <w:p w14:paraId="3E9525CF" w14:textId="50F2DB18" w:rsidR="00F53C44" w:rsidRPr="00866D1B" w:rsidRDefault="00F53C44" w:rsidP="00866D1B">
      <w:pPr>
        <w:pStyle w:val="Sinespaciado"/>
        <w:jc w:val="both"/>
        <w:rPr>
          <w:rFonts w:cstheme="minorHAnsi"/>
          <w:sz w:val="18"/>
          <w:szCs w:val="18"/>
        </w:rPr>
      </w:pPr>
      <w:r w:rsidRPr="00866D1B">
        <w:rPr>
          <w:rStyle w:val="Refdenotaalpie"/>
          <w:rFonts w:cstheme="minorHAnsi"/>
          <w:sz w:val="18"/>
          <w:szCs w:val="18"/>
        </w:rPr>
        <w:footnoteRef/>
      </w:r>
      <w:r w:rsidRPr="00866D1B">
        <w:rPr>
          <w:rFonts w:cstheme="minorHAnsi"/>
          <w:sz w:val="18"/>
          <w:szCs w:val="18"/>
        </w:rPr>
        <w:t xml:space="preserve"> </w:t>
      </w:r>
      <w:r w:rsidRPr="00866D1B">
        <w:rPr>
          <w:rFonts w:cstheme="minorHAnsi"/>
          <w:sz w:val="18"/>
          <w:szCs w:val="18"/>
          <w:lang w:val="es-ES"/>
        </w:rPr>
        <w:t>El proceso de prescripción adquisitiva de dominio se tramita como proceso abreviado, por lo que su competencia se regula por el</w:t>
      </w:r>
      <w:r w:rsidRPr="00866D1B">
        <w:rPr>
          <w:rFonts w:cstheme="minorHAnsi"/>
          <w:sz w:val="18"/>
          <w:szCs w:val="18"/>
        </w:rPr>
        <w:t xml:space="preserve"> artículo 488 del Código Procesal Civil </w:t>
      </w:r>
      <w:r w:rsidRPr="00866D1B">
        <w:rPr>
          <w:rFonts w:cstheme="minorHAnsi"/>
          <w:sz w:val="18"/>
          <w:szCs w:val="18"/>
        </w:rPr>
        <w:t xml:space="preserve">que </w:t>
      </w:r>
      <w:r w:rsidRPr="00866D1B">
        <w:rPr>
          <w:rFonts w:cstheme="minorHAnsi"/>
          <w:sz w:val="18"/>
          <w:szCs w:val="18"/>
        </w:rPr>
        <w:t xml:space="preserve">indica “Son competentes para conocer los procesos abreviados los Jueces Civiles, los de Paz Letrados, salvo en aquellos casos en que la ley atribuye su conocimiento a otros órganos jurisdiccionales”. </w:t>
      </w:r>
    </w:p>
    <w:p w14:paraId="70BA740F" w14:textId="7AD83D9A" w:rsidR="00F53C44" w:rsidRPr="00866D1B" w:rsidRDefault="00F53C44" w:rsidP="00866D1B">
      <w:pPr>
        <w:pStyle w:val="Sinespaciado"/>
        <w:jc w:val="both"/>
        <w:rPr>
          <w:rFonts w:cstheme="minorHAnsi"/>
          <w:sz w:val="18"/>
          <w:szCs w:val="18"/>
          <w:lang w:val="es-ES"/>
        </w:rPr>
      </w:pPr>
    </w:p>
  </w:footnote>
  <w:footnote w:id="2">
    <w:p w14:paraId="2BAD02BF" w14:textId="3C6C4C8D" w:rsidR="000A02F0" w:rsidRPr="00866D1B" w:rsidRDefault="000A02F0" w:rsidP="00866D1B">
      <w:pPr>
        <w:pStyle w:val="Sinespaciado"/>
        <w:jc w:val="both"/>
        <w:rPr>
          <w:rFonts w:cstheme="minorHAnsi"/>
          <w:sz w:val="18"/>
          <w:szCs w:val="18"/>
          <w:lang w:val="es-ES"/>
        </w:rPr>
      </w:pPr>
      <w:r w:rsidRPr="00866D1B">
        <w:rPr>
          <w:rStyle w:val="Refdenotaalpie"/>
          <w:rFonts w:cstheme="minorHAnsi"/>
          <w:sz w:val="18"/>
          <w:szCs w:val="18"/>
        </w:rPr>
        <w:footnoteRef/>
      </w:r>
      <w:r w:rsidRPr="00866D1B">
        <w:rPr>
          <w:rFonts w:cstheme="minorHAnsi"/>
          <w:sz w:val="18"/>
          <w:szCs w:val="18"/>
        </w:rPr>
        <w:t xml:space="preserve"> </w:t>
      </w:r>
      <w:r w:rsidR="00866D1B" w:rsidRPr="00866D1B">
        <w:rPr>
          <w:rFonts w:cstheme="minorHAnsi"/>
          <w:sz w:val="18"/>
          <w:szCs w:val="18"/>
          <w:lang w:val="es-ES"/>
        </w:rPr>
        <w:t>En caso se demande a una entidad pública como propietario del bien inmueble, se deberá de emplazar también al Procurador Público encargado de la defensa de la entidad pública.</w:t>
      </w:r>
      <w:r w:rsidR="00866D1B">
        <w:rPr>
          <w:rFonts w:cstheme="minorHAnsi"/>
          <w:sz w:val="18"/>
          <w:szCs w:val="18"/>
          <w:lang w:val="es-ES"/>
        </w:rPr>
        <w:t xml:space="preserve"> </w:t>
      </w:r>
      <w:r w:rsidRPr="00866D1B">
        <w:rPr>
          <w:rFonts w:cstheme="minorHAnsi"/>
          <w:sz w:val="18"/>
          <w:szCs w:val="18"/>
        </w:rPr>
        <w:t>El artículo 505 del Código Procesal Civil indica “Además de lo dispuesto en los Artículos 424 y 425, la demanda debe cumplir con los siguientes requisitos adicionales:</w:t>
      </w:r>
      <w:r w:rsidRPr="00866D1B">
        <w:rPr>
          <w:rFonts w:cstheme="minorHAnsi"/>
          <w:sz w:val="18"/>
          <w:szCs w:val="18"/>
        </w:rPr>
        <w:t xml:space="preserve"> “</w:t>
      </w:r>
      <w:r w:rsidRPr="00866D1B">
        <w:rPr>
          <w:rFonts w:cstheme="minorHAnsi"/>
          <w:sz w:val="18"/>
          <w:szCs w:val="18"/>
        </w:rPr>
        <w:t>1. Se indicará en todo caso</w:t>
      </w:r>
      <w:r w:rsidRPr="00866D1B">
        <w:rPr>
          <w:rFonts w:cstheme="minorHAnsi"/>
          <w:sz w:val="18"/>
          <w:szCs w:val="18"/>
        </w:rPr>
        <w:t>”</w:t>
      </w:r>
      <w:r w:rsidRPr="00866D1B">
        <w:rPr>
          <w:rFonts w:cstheme="minorHAnsi"/>
          <w:sz w:val="18"/>
          <w:szCs w:val="18"/>
        </w:rPr>
        <w:t xml:space="preserve">: </w:t>
      </w:r>
      <w:r w:rsidRPr="00866D1B">
        <w:rPr>
          <w:rFonts w:cstheme="minorHAnsi"/>
          <w:sz w:val="18"/>
          <w:szCs w:val="18"/>
        </w:rPr>
        <w:t>“</w:t>
      </w:r>
      <w:r w:rsidRPr="00866D1B">
        <w:rPr>
          <w:rFonts w:cstheme="minorHAnsi"/>
          <w:sz w:val="18"/>
          <w:szCs w:val="18"/>
        </w:rPr>
        <w:t>la persona que, de ser el caso, tenga inscritos derechos sobre el bien; y, cuando corresponda, los nombres y lugar de notificación de los propietarios u ocupantes de los bienes colindantes</w:t>
      </w:r>
      <w:r w:rsidRPr="00866D1B">
        <w:rPr>
          <w:rFonts w:cstheme="minorHAnsi"/>
          <w:sz w:val="18"/>
          <w:szCs w:val="18"/>
        </w:rPr>
        <w:t>”, esto le ayudará a establecer quienes son los demandados y citados en el proceso de prescripción adquisitiva de dominio</w:t>
      </w:r>
      <w:r w:rsidRPr="00866D1B">
        <w:rPr>
          <w:rFonts w:cstheme="minorHAnsi"/>
          <w:sz w:val="18"/>
          <w:szCs w:val="18"/>
        </w:rPr>
        <w:t>.</w:t>
      </w:r>
      <w:r w:rsidRPr="00866D1B">
        <w:rPr>
          <w:rFonts w:cstheme="minorHAnsi"/>
          <w:sz w:val="18"/>
          <w:szCs w:val="18"/>
        </w:rPr>
        <w:t xml:space="preserve"> </w:t>
      </w:r>
    </w:p>
  </w:footnote>
  <w:footnote w:id="3">
    <w:p w14:paraId="5FA368E7" w14:textId="4F53442F" w:rsidR="00FA7E7F" w:rsidRPr="00866D1B" w:rsidRDefault="00FA7E7F" w:rsidP="00866D1B">
      <w:pPr>
        <w:pStyle w:val="Sinespaciado"/>
        <w:jc w:val="both"/>
        <w:rPr>
          <w:rFonts w:cstheme="minorHAnsi"/>
          <w:sz w:val="18"/>
          <w:szCs w:val="18"/>
        </w:rPr>
      </w:pPr>
      <w:r w:rsidRPr="00866D1B">
        <w:rPr>
          <w:rStyle w:val="Refdenotaalpie"/>
          <w:rFonts w:cstheme="minorHAnsi"/>
          <w:sz w:val="18"/>
          <w:szCs w:val="18"/>
        </w:rPr>
        <w:footnoteRef/>
      </w:r>
      <w:r w:rsidRPr="00866D1B">
        <w:rPr>
          <w:rFonts w:cstheme="minorHAnsi"/>
          <w:sz w:val="18"/>
          <w:szCs w:val="18"/>
        </w:rPr>
        <w:t xml:space="preserve"> </w:t>
      </w:r>
      <w:r w:rsidRPr="00866D1B">
        <w:rPr>
          <w:rFonts w:cstheme="minorHAnsi"/>
          <w:sz w:val="18"/>
          <w:szCs w:val="18"/>
        </w:rPr>
        <w:t xml:space="preserve">El </w:t>
      </w:r>
      <w:r w:rsidR="00FA3F14">
        <w:rPr>
          <w:rFonts w:cstheme="minorHAnsi"/>
          <w:sz w:val="18"/>
          <w:szCs w:val="18"/>
        </w:rPr>
        <w:t>a</w:t>
      </w:r>
      <w:r w:rsidRPr="00866D1B">
        <w:rPr>
          <w:rFonts w:cstheme="minorHAnsi"/>
          <w:sz w:val="18"/>
          <w:szCs w:val="18"/>
        </w:rPr>
        <w:t>rtículo 506 del Código Procesal Civil indica “Aunque se conozcan el nombre y domicilio del demandado o demandados y, en su caso, de los colindantes, en el auto admisorio de la demanda el Juez dispondrá que el extracto de la misma se publique por tres veces, con intervalo de tres días, en la forma prevista en los Artículos 167 y 168. En los casos del Artículo 435 y siempre que se trate de predios rústicos, se efectuará asimismo notificación por radiodifusión por cinco días consecutivos como dispone el Artículo 169”.</w:t>
      </w:r>
    </w:p>
  </w:footnote>
  <w:footnote w:id="4">
    <w:p w14:paraId="177DA4A4" w14:textId="0041F53E" w:rsidR="00FA7E7F" w:rsidRPr="00866D1B" w:rsidRDefault="00FA7E7F" w:rsidP="00866D1B">
      <w:pPr>
        <w:pStyle w:val="Sinespaciado"/>
        <w:jc w:val="both"/>
        <w:rPr>
          <w:rFonts w:cstheme="minorHAnsi"/>
          <w:sz w:val="18"/>
          <w:szCs w:val="18"/>
          <w:lang w:val="es-ES"/>
        </w:rPr>
      </w:pPr>
      <w:r w:rsidRPr="00866D1B">
        <w:rPr>
          <w:rStyle w:val="Refdenotaalpie"/>
          <w:rFonts w:cstheme="minorHAnsi"/>
          <w:sz w:val="18"/>
          <w:szCs w:val="18"/>
        </w:rPr>
        <w:footnoteRef/>
      </w:r>
      <w:r w:rsidRPr="00866D1B">
        <w:rPr>
          <w:rFonts w:cstheme="minorHAnsi"/>
          <w:sz w:val="18"/>
          <w:szCs w:val="18"/>
        </w:rPr>
        <w:t xml:space="preserve"> </w:t>
      </w:r>
      <w:r w:rsidRPr="00866D1B">
        <w:rPr>
          <w:rFonts w:cstheme="minorHAnsi"/>
          <w:sz w:val="18"/>
          <w:szCs w:val="18"/>
        </w:rPr>
        <w:t>El artículo 505</w:t>
      </w:r>
      <w:r w:rsidRPr="00866D1B">
        <w:rPr>
          <w:rFonts w:cstheme="minorHAnsi"/>
          <w:sz w:val="18"/>
          <w:szCs w:val="18"/>
        </w:rPr>
        <w:t>, inciso 2,</w:t>
      </w:r>
      <w:r w:rsidRPr="00866D1B">
        <w:rPr>
          <w:rFonts w:cstheme="minorHAnsi"/>
          <w:sz w:val="18"/>
          <w:szCs w:val="18"/>
        </w:rPr>
        <w:t xml:space="preserve"> del Código Procesal Civil indica “Además de lo dispuesto en los Artículos 424 y 425, la demanda debe cumplir con los siguientes requisitos adicionales</w:t>
      </w:r>
      <w:r w:rsidRPr="00866D1B">
        <w:rPr>
          <w:rFonts w:cstheme="minorHAnsi"/>
          <w:sz w:val="18"/>
          <w:szCs w:val="18"/>
        </w:rPr>
        <w:t>”</w:t>
      </w:r>
      <w:r w:rsidRPr="00866D1B">
        <w:rPr>
          <w:rFonts w:cstheme="minorHAnsi"/>
          <w:sz w:val="18"/>
          <w:szCs w:val="18"/>
        </w:rPr>
        <w:t>:</w:t>
      </w:r>
      <w:r w:rsidRPr="00866D1B">
        <w:rPr>
          <w:rFonts w:cstheme="minorHAnsi"/>
          <w:sz w:val="18"/>
          <w:szCs w:val="18"/>
        </w:rPr>
        <w:t xml:space="preserve"> “</w:t>
      </w:r>
      <w:r w:rsidRPr="00866D1B">
        <w:rPr>
          <w:rFonts w:cstheme="minorHAnsi"/>
          <w:sz w:val="18"/>
          <w:szCs w:val="18"/>
        </w:rPr>
        <w:t>2. Se describirá el bien con la mayor exactitud posible</w:t>
      </w:r>
      <w:r w:rsidRPr="00866D1B">
        <w:rPr>
          <w:rFonts w:cstheme="minorHAnsi"/>
          <w:sz w:val="18"/>
          <w:szCs w:val="18"/>
        </w:rPr>
        <w:t>”.</w:t>
      </w:r>
    </w:p>
  </w:footnote>
  <w:footnote w:id="5">
    <w:p w14:paraId="6ADA3962" w14:textId="346A6713" w:rsidR="00D30117" w:rsidRPr="00866D1B" w:rsidRDefault="00D30117" w:rsidP="00866D1B">
      <w:pPr>
        <w:pStyle w:val="Sinespaciado"/>
        <w:jc w:val="both"/>
        <w:rPr>
          <w:rFonts w:cstheme="minorHAnsi"/>
          <w:sz w:val="18"/>
          <w:szCs w:val="18"/>
          <w:lang w:val="es-ES"/>
        </w:rPr>
      </w:pPr>
      <w:r w:rsidRPr="00866D1B">
        <w:rPr>
          <w:rStyle w:val="Refdenotaalpie"/>
          <w:rFonts w:cstheme="minorHAnsi"/>
          <w:sz w:val="18"/>
          <w:szCs w:val="18"/>
        </w:rPr>
        <w:footnoteRef/>
      </w:r>
      <w:r w:rsidRPr="00866D1B">
        <w:rPr>
          <w:rFonts w:cstheme="minorHAnsi"/>
          <w:sz w:val="18"/>
          <w:szCs w:val="18"/>
        </w:rPr>
        <w:t xml:space="preserve"> Este petitorio responde a</w:t>
      </w:r>
      <w:r w:rsidRPr="00866D1B">
        <w:rPr>
          <w:rFonts w:cstheme="minorHAnsi"/>
          <w:sz w:val="18"/>
          <w:szCs w:val="18"/>
        </w:rPr>
        <w:t>l artículo 952 del Código Civil que indica “Quien adquiere un bien por prescripción puede entablar juicio para que se le declare propietario. La sentencia que accede a la petición es título para la inscripción de la propiedad en el registro respectivo y para cancelar el asiento en favor del antiguo dueño”</w:t>
      </w:r>
    </w:p>
  </w:footnote>
  <w:footnote w:id="6">
    <w:p w14:paraId="78CCF976" w14:textId="2CE53F23" w:rsidR="007178B9" w:rsidRPr="00866D1B" w:rsidRDefault="007178B9" w:rsidP="00866D1B">
      <w:pPr>
        <w:pStyle w:val="Sinespaciado"/>
        <w:jc w:val="both"/>
        <w:rPr>
          <w:rFonts w:cstheme="minorHAnsi"/>
          <w:sz w:val="18"/>
          <w:szCs w:val="18"/>
          <w:lang w:val="es-ES"/>
        </w:rPr>
      </w:pPr>
      <w:r w:rsidRPr="00866D1B">
        <w:rPr>
          <w:rStyle w:val="Refdenotaalpie"/>
          <w:rFonts w:cstheme="minorHAnsi"/>
          <w:sz w:val="18"/>
          <w:szCs w:val="18"/>
        </w:rPr>
        <w:footnoteRef/>
      </w:r>
      <w:r w:rsidRPr="00866D1B">
        <w:rPr>
          <w:rFonts w:cstheme="minorHAnsi"/>
          <w:sz w:val="18"/>
          <w:szCs w:val="18"/>
        </w:rPr>
        <w:t xml:space="preserve"> En los fundamentos de hecho cumpla con indicar lo dispuesto en e</w:t>
      </w:r>
      <w:r w:rsidRPr="00866D1B">
        <w:rPr>
          <w:rFonts w:cstheme="minorHAnsi"/>
          <w:sz w:val="18"/>
          <w:szCs w:val="18"/>
        </w:rPr>
        <w:t>l artículo 505</w:t>
      </w:r>
      <w:r w:rsidRPr="00866D1B">
        <w:rPr>
          <w:rFonts w:cstheme="minorHAnsi"/>
          <w:sz w:val="18"/>
          <w:szCs w:val="18"/>
        </w:rPr>
        <w:t>, inciso 1,</w:t>
      </w:r>
      <w:r w:rsidRPr="00866D1B">
        <w:rPr>
          <w:rFonts w:cstheme="minorHAnsi"/>
          <w:sz w:val="18"/>
          <w:szCs w:val="18"/>
        </w:rPr>
        <w:t xml:space="preserve"> del Código Procesal Civil </w:t>
      </w:r>
      <w:r w:rsidRPr="00866D1B">
        <w:rPr>
          <w:rFonts w:cstheme="minorHAnsi"/>
          <w:sz w:val="18"/>
          <w:szCs w:val="18"/>
        </w:rPr>
        <w:t xml:space="preserve">que </w:t>
      </w:r>
      <w:r w:rsidRPr="00866D1B">
        <w:rPr>
          <w:rFonts w:cstheme="minorHAnsi"/>
          <w:sz w:val="18"/>
          <w:szCs w:val="18"/>
        </w:rPr>
        <w:t>indica “Además de lo dispuesto en los Artículos 424 y 425, la demanda debe cumplir con los siguientes requisitos adicionales: 1. Se indicará en todo caso: el tiempo de la posesión del demandante y la de sus causantes; la fecha y forma de adquisición</w:t>
      </w:r>
      <w:r w:rsidRPr="00866D1B">
        <w:rPr>
          <w:rFonts w:cstheme="minorHAnsi"/>
          <w:sz w:val="18"/>
          <w:szCs w:val="18"/>
        </w:rPr>
        <w:t>”</w:t>
      </w:r>
      <w:r w:rsidRPr="00866D1B">
        <w:rPr>
          <w:rFonts w:cstheme="minorHAnsi"/>
          <w:sz w:val="18"/>
          <w:szCs w:val="18"/>
        </w:rPr>
        <w:t>.</w:t>
      </w:r>
    </w:p>
  </w:footnote>
  <w:footnote w:id="7">
    <w:p w14:paraId="3B4A9A53" w14:textId="4968FA8F" w:rsidR="00A44DDF" w:rsidRPr="00866D1B" w:rsidRDefault="00A44DDF" w:rsidP="00866D1B">
      <w:pPr>
        <w:pStyle w:val="Sinespaciado"/>
        <w:jc w:val="both"/>
        <w:rPr>
          <w:rFonts w:cstheme="minorHAnsi"/>
          <w:sz w:val="18"/>
          <w:szCs w:val="18"/>
          <w:lang w:val="es-ES"/>
        </w:rPr>
      </w:pPr>
      <w:r w:rsidRPr="00866D1B">
        <w:rPr>
          <w:rStyle w:val="Refdenotaalpie"/>
          <w:rFonts w:cstheme="minorHAnsi"/>
          <w:sz w:val="18"/>
          <w:szCs w:val="18"/>
        </w:rPr>
        <w:footnoteRef/>
      </w:r>
      <w:r w:rsidRPr="00866D1B">
        <w:rPr>
          <w:rFonts w:cstheme="minorHAnsi"/>
          <w:sz w:val="18"/>
          <w:szCs w:val="18"/>
        </w:rPr>
        <w:t xml:space="preserve"> </w:t>
      </w:r>
      <w:r w:rsidRPr="00866D1B">
        <w:rPr>
          <w:rFonts w:cstheme="minorHAnsi"/>
          <w:sz w:val="18"/>
          <w:szCs w:val="18"/>
          <w:lang w:val="es-ES"/>
        </w:rPr>
        <w:t>Se ofrece la declaración testimonial conforme al artículo 2</w:t>
      </w:r>
      <w:r w:rsidRPr="00866D1B">
        <w:rPr>
          <w:rFonts w:cstheme="minorHAnsi"/>
          <w:sz w:val="18"/>
          <w:szCs w:val="18"/>
        </w:rPr>
        <w:t>23 del Código Procesal Civil que indica “El que propone la declaración de testigos debe indicar el nombre, domicilio y ocupación de los mismos en el escrito correspondiente. El desconocimiento de la ocupación será expresado por el proponente, quedando a criterio del Juez eximir este requisito. Asimismo se debe especificar el hecho controvertido respecto del cual debe declarar el propuesto”.</w:t>
      </w:r>
    </w:p>
  </w:footnote>
  <w:footnote w:id="8">
    <w:p w14:paraId="39830F13" w14:textId="0DB4AACA" w:rsidR="00866D1B" w:rsidRPr="00866D1B" w:rsidRDefault="00866D1B" w:rsidP="00866D1B">
      <w:pPr>
        <w:pStyle w:val="Sinespaciado"/>
        <w:jc w:val="both"/>
        <w:rPr>
          <w:rFonts w:cstheme="minorHAnsi"/>
          <w:sz w:val="18"/>
          <w:szCs w:val="18"/>
          <w:lang w:val="es-ES"/>
        </w:rPr>
      </w:pPr>
      <w:r w:rsidRPr="00866D1B">
        <w:rPr>
          <w:rStyle w:val="Refdenotaalpie"/>
          <w:rFonts w:cstheme="minorHAnsi"/>
          <w:sz w:val="18"/>
          <w:szCs w:val="18"/>
        </w:rPr>
        <w:footnoteRef/>
      </w:r>
      <w:r w:rsidRPr="00866D1B">
        <w:rPr>
          <w:rFonts w:cstheme="minorHAnsi"/>
          <w:sz w:val="18"/>
          <w:szCs w:val="18"/>
        </w:rPr>
        <w:t xml:space="preserve"> Estos medios de prueba se ofrecen conforme al</w:t>
      </w:r>
      <w:r w:rsidRPr="00866D1B">
        <w:rPr>
          <w:rFonts w:cstheme="minorHAnsi"/>
          <w:sz w:val="18"/>
          <w:szCs w:val="18"/>
        </w:rPr>
        <w:t xml:space="preserve"> artículo 505 del Código Procesal Civil </w:t>
      </w:r>
      <w:r w:rsidRPr="00866D1B">
        <w:rPr>
          <w:rFonts w:cstheme="minorHAnsi"/>
          <w:sz w:val="18"/>
          <w:szCs w:val="18"/>
        </w:rPr>
        <w:t>transcrito en los fundamentos de derecho de este modelo de demanda</w:t>
      </w:r>
      <w:r>
        <w:rPr>
          <w:rFonts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64299" w14:textId="77777777" w:rsidR="00CD2954" w:rsidRDefault="00CD2954" w:rsidP="00CD2954">
    <w:pPr>
      <w:tabs>
        <w:tab w:val="center" w:pos="4252"/>
        <w:tab w:val="right" w:pos="8504"/>
      </w:tabs>
      <w:spacing w:after="0" w:line="240" w:lineRule="auto"/>
      <w:jc w:val="right"/>
      <w:rPr>
        <w:b/>
        <w:color w:val="000000"/>
        <w:sz w:val="40"/>
        <w:szCs w:val="40"/>
      </w:rPr>
    </w:pPr>
    <w:r>
      <w:rPr>
        <w:b/>
        <w:color w:val="000000"/>
        <w:sz w:val="40"/>
        <w:szCs w:val="40"/>
      </w:rPr>
      <w:t>CORPORACIÓN HIRAM SERVICIOS LEGALES</w:t>
    </w:r>
    <w:r>
      <w:rPr>
        <w:noProof/>
      </w:rPr>
      <w:drawing>
        <wp:anchor distT="0" distB="0" distL="114300" distR="114300" simplePos="0" relativeHeight="251659264" behindDoc="0" locked="0" layoutInCell="1" allowOverlap="1" wp14:anchorId="06991DE7" wp14:editId="3B1CDD77">
          <wp:simplePos x="0" y="0"/>
          <wp:positionH relativeFrom="column">
            <wp:posOffset>-43815</wp:posOffset>
          </wp:positionH>
          <wp:positionV relativeFrom="paragraph">
            <wp:posOffset>0</wp:posOffset>
          </wp:positionV>
          <wp:extent cx="696595" cy="690880"/>
          <wp:effectExtent l="0" t="0" r="8255" b="0"/>
          <wp:wrapSquare wrapText="bothSides"/>
          <wp:docPr id="20" name="Imagen 20" descr="simbolo-maso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simbolo-mason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90880"/>
                  </a:xfrm>
                  <a:prstGeom prst="rect">
                    <a:avLst/>
                  </a:prstGeom>
                  <a:noFill/>
                </pic:spPr>
              </pic:pic>
            </a:graphicData>
          </a:graphic>
          <wp14:sizeRelH relativeFrom="page">
            <wp14:pctWidth>0</wp14:pctWidth>
          </wp14:sizeRelH>
          <wp14:sizeRelV relativeFrom="page">
            <wp14:pctHeight>0</wp14:pctHeight>
          </wp14:sizeRelV>
        </wp:anchor>
      </w:drawing>
    </w:r>
  </w:p>
  <w:p w14:paraId="4AF5D161" w14:textId="77777777" w:rsidR="00CD2954" w:rsidRDefault="00CD2954" w:rsidP="00CD2954">
    <w:pPr>
      <w:tabs>
        <w:tab w:val="left" w:pos="2640"/>
        <w:tab w:val="right" w:pos="8505"/>
      </w:tabs>
      <w:spacing w:after="0" w:line="240" w:lineRule="auto"/>
      <w:rPr>
        <w:color w:val="000000"/>
        <w:sz w:val="30"/>
        <w:szCs w:val="30"/>
      </w:rPr>
    </w:pPr>
    <w:r>
      <w:rPr>
        <w:color w:val="000000"/>
        <w:sz w:val="30"/>
        <w:szCs w:val="30"/>
      </w:rPr>
      <w:tab/>
    </w:r>
    <w:r>
      <w:rPr>
        <w:color w:val="000000"/>
        <w:sz w:val="30"/>
        <w:szCs w:val="30"/>
      </w:rPr>
      <w:tab/>
      <w:t>corporacionhiramservicioslegales.com</w:t>
    </w:r>
  </w:p>
  <w:p w14:paraId="536E625C" w14:textId="77777777" w:rsidR="00CD2954" w:rsidRDefault="00CD2954" w:rsidP="00CD2954">
    <w:pPr>
      <w:tabs>
        <w:tab w:val="left" w:pos="2640"/>
        <w:tab w:val="right" w:pos="9356"/>
      </w:tabs>
      <w:spacing w:after="0" w:line="240" w:lineRule="auto"/>
      <w:jc w:val="right"/>
      <w:rPr>
        <w:color w:val="000000"/>
        <w:sz w:val="30"/>
        <w:szCs w:val="30"/>
      </w:rPr>
    </w:pPr>
    <w:r>
      <w:rPr>
        <w:color w:val="000000"/>
        <w:sz w:val="30"/>
        <w:szCs w:val="30"/>
      </w:rPr>
      <w:t>Abg. José María Pacori Cari</w:t>
    </w:r>
  </w:p>
  <w:p w14:paraId="6C835D7F" w14:textId="4CD43FE3" w:rsidR="00CD2954" w:rsidRPr="00CD2954" w:rsidRDefault="00CD2954" w:rsidP="00CD2954">
    <w:pPr>
      <w:tabs>
        <w:tab w:val="center" w:pos="4252"/>
        <w:tab w:val="right" w:pos="8504"/>
      </w:tabs>
      <w:spacing w:after="0" w:line="240" w:lineRule="auto"/>
      <w:jc w:val="center"/>
      <w:rPr>
        <w:color w:val="000000"/>
        <w:sz w:val="40"/>
        <w:szCs w:val="40"/>
      </w:rP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B4"/>
    <w:rsid w:val="00043168"/>
    <w:rsid w:val="000A02F0"/>
    <w:rsid w:val="000C2A8E"/>
    <w:rsid w:val="00144B0D"/>
    <w:rsid w:val="0017372D"/>
    <w:rsid w:val="00212E52"/>
    <w:rsid w:val="002A2DE3"/>
    <w:rsid w:val="00306DFB"/>
    <w:rsid w:val="003A297B"/>
    <w:rsid w:val="003D3A20"/>
    <w:rsid w:val="00490324"/>
    <w:rsid w:val="004940C5"/>
    <w:rsid w:val="004F2312"/>
    <w:rsid w:val="00541D7A"/>
    <w:rsid w:val="005B7B4E"/>
    <w:rsid w:val="00673FBF"/>
    <w:rsid w:val="007178B9"/>
    <w:rsid w:val="007248DF"/>
    <w:rsid w:val="00724D94"/>
    <w:rsid w:val="00740C1C"/>
    <w:rsid w:val="008134E6"/>
    <w:rsid w:val="00866D1B"/>
    <w:rsid w:val="0093173A"/>
    <w:rsid w:val="00936BC3"/>
    <w:rsid w:val="00A44DDF"/>
    <w:rsid w:val="00B463AA"/>
    <w:rsid w:val="00B75D35"/>
    <w:rsid w:val="00BD094E"/>
    <w:rsid w:val="00BE39EE"/>
    <w:rsid w:val="00C2232E"/>
    <w:rsid w:val="00CD2954"/>
    <w:rsid w:val="00D30117"/>
    <w:rsid w:val="00D62FB4"/>
    <w:rsid w:val="00DA089B"/>
    <w:rsid w:val="00DC1C39"/>
    <w:rsid w:val="00F17F2A"/>
    <w:rsid w:val="00F53C44"/>
    <w:rsid w:val="00F6166E"/>
    <w:rsid w:val="00F6717D"/>
    <w:rsid w:val="00F80562"/>
    <w:rsid w:val="00FA3F14"/>
    <w:rsid w:val="00FA7E7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817B5"/>
  <w15:chartTrackingRefBased/>
  <w15:docId w15:val="{3A3011A0-C67C-48BA-8770-9101C0AB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36B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2FB4"/>
    <w:pPr>
      <w:ind w:left="720"/>
      <w:contextualSpacing/>
    </w:pPr>
  </w:style>
  <w:style w:type="character" w:customStyle="1" w:styleId="Ttulo1Car">
    <w:name w:val="Título 1 Car"/>
    <w:basedOn w:val="Fuentedeprrafopredeter"/>
    <w:link w:val="Ttulo1"/>
    <w:uiPriority w:val="9"/>
    <w:rsid w:val="00936BC3"/>
    <w:rPr>
      <w:rFonts w:ascii="Times New Roman" w:eastAsia="Times New Roman" w:hAnsi="Times New Roman" w:cs="Times New Roman"/>
      <w:b/>
      <w:bCs/>
      <w:kern w:val="36"/>
      <w:sz w:val="48"/>
      <w:szCs w:val="48"/>
      <w:lang w:eastAsia="es-PE"/>
    </w:rPr>
  </w:style>
  <w:style w:type="paragraph" w:styleId="Sinespaciado">
    <w:name w:val="No Spacing"/>
    <w:uiPriority w:val="1"/>
    <w:qFormat/>
    <w:rsid w:val="00144B0D"/>
    <w:pPr>
      <w:spacing w:after="0" w:line="240" w:lineRule="auto"/>
    </w:pPr>
  </w:style>
  <w:style w:type="paragraph" w:customStyle="1" w:styleId="ng-scope">
    <w:name w:val="ng-scope"/>
    <w:basedOn w:val="Normal"/>
    <w:rsid w:val="00144B0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144B0D"/>
    <w:rPr>
      <w:color w:val="0000FF"/>
      <w:u w:val="single"/>
    </w:rPr>
  </w:style>
  <w:style w:type="character" w:customStyle="1" w:styleId="modartculofecha">
    <w:name w:val="modartculofecha"/>
    <w:basedOn w:val="Fuentedeprrafopredeter"/>
    <w:rsid w:val="00144B0D"/>
  </w:style>
  <w:style w:type="paragraph" w:styleId="Encabezado">
    <w:name w:val="header"/>
    <w:basedOn w:val="Normal"/>
    <w:link w:val="EncabezadoCar"/>
    <w:uiPriority w:val="99"/>
    <w:unhideWhenUsed/>
    <w:rsid w:val="00CD29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2954"/>
  </w:style>
  <w:style w:type="paragraph" w:styleId="Piedepgina">
    <w:name w:val="footer"/>
    <w:basedOn w:val="Normal"/>
    <w:link w:val="PiedepginaCar"/>
    <w:uiPriority w:val="99"/>
    <w:unhideWhenUsed/>
    <w:rsid w:val="00CD29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2954"/>
  </w:style>
  <w:style w:type="paragraph" w:styleId="Textonotapie">
    <w:name w:val="footnote text"/>
    <w:basedOn w:val="Normal"/>
    <w:link w:val="TextonotapieCar"/>
    <w:uiPriority w:val="99"/>
    <w:semiHidden/>
    <w:unhideWhenUsed/>
    <w:rsid w:val="00F53C4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3C44"/>
    <w:rPr>
      <w:sz w:val="20"/>
      <w:szCs w:val="20"/>
    </w:rPr>
  </w:style>
  <w:style w:type="character" w:styleId="Refdenotaalpie">
    <w:name w:val="footnote reference"/>
    <w:basedOn w:val="Fuentedeprrafopredeter"/>
    <w:uiPriority w:val="99"/>
    <w:semiHidden/>
    <w:unhideWhenUsed/>
    <w:rsid w:val="00F53C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592675">
      <w:bodyDiv w:val="1"/>
      <w:marLeft w:val="0"/>
      <w:marRight w:val="0"/>
      <w:marTop w:val="0"/>
      <w:marBottom w:val="0"/>
      <w:divBdr>
        <w:top w:val="none" w:sz="0" w:space="0" w:color="auto"/>
        <w:left w:val="none" w:sz="0" w:space="0" w:color="auto"/>
        <w:bottom w:val="none" w:sz="0" w:space="0" w:color="auto"/>
        <w:right w:val="none" w:sz="0" w:space="0" w:color="auto"/>
      </w:divBdr>
    </w:div>
    <w:div w:id="758449380">
      <w:bodyDiv w:val="1"/>
      <w:marLeft w:val="0"/>
      <w:marRight w:val="0"/>
      <w:marTop w:val="0"/>
      <w:marBottom w:val="0"/>
      <w:divBdr>
        <w:top w:val="none" w:sz="0" w:space="0" w:color="auto"/>
        <w:left w:val="none" w:sz="0" w:space="0" w:color="auto"/>
        <w:bottom w:val="none" w:sz="0" w:space="0" w:color="auto"/>
        <w:right w:val="none" w:sz="0" w:space="0" w:color="auto"/>
      </w:divBdr>
    </w:div>
    <w:div w:id="794257218">
      <w:bodyDiv w:val="1"/>
      <w:marLeft w:val="0"/>
      <w:marRight w:val="0"/>
      <w:marTop w:val="0"/>
      <w:marBottom w:val="0"/>
      <w:divBdr>
        <w:top w:val="none" w:sz="0" w:space="0" w:color="auto"/>
        <w:left w:val="none" w:sz="0" w:space="0" w:color="auto"/>
        <w:bottom w:val="none" w:sz="0" w:space="0" w:color="auto"/>
        <w:right w:val="none" w:sz="0" w:space="0" w:color="auto"/>
      </w:divBdr>
    </w:div>
    <w:div w:id="1347559607">
      <w:bodyDiv w:val="1"/>
      <w:marLeft w:val="0"/>
      <w:marRight w:val="0"/>
      <w:marTop w:val="0"/>
      <w:marBottom w:val="0"/>
      <w:divBdr>
        <w:top w:val="none" w:sz="0" w:space="0" w:color="auto"/>
        <w:left w:val="none" w:sz="0" w:space="0" w:color="auto"/>
        <w:bottom w:val="none" w:sz="0" w:space="0" w:color="auto"/>
        <w:right w:val="none" w:sz="0" w:space="0" w:color="auto"/>
      </w:divBdr>
    </w:div>
    <w:div w:id="1603147332">
      <w:bodyDiv w:val="1"/>
      <w:marLeft w:val="0"/>
      <w:marRight w:val="0"/>
      <w:marTop w:val="0"/>
      <w:marBottom w:val="0"/>
      <w:divBdr>
        <w:top w:val="none" w:sz="0" w:space="0" w:color="auto"/>
        <w:left w:val="none" w:sz="0" w:space="0" w:color="auto"/>
        <w:bottom w:val="none" w:sz="0" w:space="0" w:color="auto"/>
        <w:right w:val="none" w:sz="0" w:space="0" w:color="auto"/>
      </w:divBdr>
    </w:div>
    <w:div w:id="1836340281">
      <w:bodyDiv w:val="1"/>
      <w:marLeft w:val="0"/>
      <w:marRight w:val="0"/>
      <w:marTop w:val="0"/>
      <w:marBottom w:val="0"/>
      <w:divBdr>
        <w:top w:val="none" w:sz="0" w:space="0" w:color="auto"/>
        <w:left w:val="none" w:sz="0" w:space="0" w:color="auto"/>
        <w:bottom w:val="none" w:sz="0" w:space="0" w:color="auto"/>
        <w:right w:val="none" w:sz="0" w:space="0" w:color="auto"/>
      </w:divBdr>
    </w:div>
    <w:div w:id="1994068663">
      <w:bodyDiv w:val="1"/>
      <w:marLeft w:val="0"/>
      <w:marRight w:val="0"/>
      <w:marTop w:val="0"/>
      <w:marBottom w:val="0"/>
      <w:divBdr>
        <w:top w:val="none" w:sz="0" w:space="0" w:color="auto"/>
        <w:left w:val="none" w:sz="0" w:space="0" w:color="auto"/>
        <w:bottom w:val="none" w:sz="0" w:space="0" w:color="auto"/>
        <w:right w:val="none" w:sz="0" w:space="0" w:color="auto"/>
      </w:divBdr>
    </w:div>
    <w:div w:id="2027705606">
      <w:bodyDiv w:val="1"/>
      <w:marLeft w:val="0"/>
      <w:marRight w:val="0"/>
      <w:marTop w:val="0"/>
      <w:marBottom w:val="0"/>
      <w:divBdr>
        <w:top w:val="none" w:sz="0" w:space="0" w:color="auto"/>
        <w:left w:val="none" w:sz="0" w:space="0" w:color="auto"/>
        <w:bottom w:val="none" w:sz="0" w:space="0" w:color="auto"/>
        <w:right w:val="none" w:sz="0" w:space="0" w:color="auto"/>
      </w:divBdr>
    </w:div>
    <w:div w:id="205796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Autor José María Pacori Cari, 11 de junio de 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B34C29-CFD0-43AC-8408-FAADE7E9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5</Pages>
  <Words>2007</Words>
  <Characters>11043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2022-06-11T16:29:00Z</dcterms:created>
  <dcterms:modified xsi:type="dcterms:W3CDTF">2022-06-12T05:18:00Z</dcterms:modified>
</cp:coreProperties>
</file>