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0B03F" w14:textId="644EFECB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MODELO DE SOLICITUD DE REBELDÍA EN EL PROCESO CONTENCIOSO </w:t>
      </w:r>
      <w:r w:rsidR="00F4476C">
        <w:rPr>
          <w:rFonts w:ascii="Arial Narrow" w:hAnsi="Arial Narrow"/>
          <w:b/>
          <w:bCs/>
          <w:sz w:val="24"/>
          <w:szCs w:val="24"/>
        </w:rPr>
        <w:tab/>
      </w:r>
      <w:r w:rsidRPr="0047576F">
        <w:rPr>
          <w:rFonts w:ascii="Arial Narrow" w:hAnsi="Arial Narrow"/>
          <w:b/>
          <w:bCs/>
          <w:sz w:val="24"/>
          <w:szCs w:val="24"/>
        </w:rPr>
        <w:t>ADMINISTRATIVO</w:t>
      </w:r>
    </w:p>
    <w:p w14:paraId="77734E51" w14:textId="1D907150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4957D584" w14:textId="1426BE7A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José María Pacori Cari</w:t>
      </w:r>
    </w:p>
    <w:p w14:paraId="42641848" w14:textId="77777777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2D6600E6" w14:textId="15046657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Maestro en Derecho Administrativo por la Universidad Nacional de San Agustín – Miembro Pleno del Instituto Vasco de Derecho Procesal – Miembro de la Asociación Argentina de Derecho Administrativo</w:t>
      </w:r>
    </w:p>
    <w:p w14:paraId="64D6C576" w14:textId="1E622001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35727B90" w14:textId="4A8090AD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Área Derecho Administrativo</w:t>
      </w:r>
    </w:p>
    <w:p w14:paraId="413B1E68" w14:textId="532E8D20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Línea Proceso Contencioso Administrativo</w:t>
      </w:r>
    </w:p>
    <w:p w14:paraId="3BE8F4F1" w14:textId="7309A61A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54362A81" w14:textId="30DCDFF4" w:rsidR="00CB4038" w:rsidRPr="0047576F" w:rsidRDefault="00CB4038" w:rsidP="00CB4038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Admitida a trámite la demanda contenciosa administrativa, el juez dispone su notificación al demandado o demandados, realizada la notificación válida se espera que los demandados presenten su escrito de contestación de la demanda, sin embargo, esto no se produce; en esta situación, al no estar regulado en el TUO de la Ley 27584 – Ley que regula el proceso contencioso administrativo -, se aplicará supletoriamente el Código Procesal Civil, por lo que resultará de aplicación la rebeldía que genera la presunción de verdad de los hechos demandados, este es un modelo de </w:t>
      </w:r>
      <w:proofErr w:type="spellStart"/>
      <w:r w:rsidRPr="0047576F">
        <w:rPr>
          <w:rFonts w:ascii="Arial Narrow" w:hAnsi="Arial Narrow"/>
          <w:sz w:val="24"/>
          <w:szCs w:val="24"/>
        </w:rPr>
        <w:t>como</w:t>
      </w:r>
      <w:proofErr w:type="spellEnd"/>
      <w:r w:rsidRPr="0047576F">
        <w:rPr>
          <w:rFonts w:ascii="Arial Narrow" w:hAnsi="Arial Narrow"/>
          <w:sz w:val="24"/>
          <w:szCs w:val="24"/>
        </w:rPr>
        <w:t xml:space="preserve"> se puede hacer este pedido (autor José María Pacori Cari)</w:t>
      </w:r>
    </w:p>
    <w:p w14:paraId="0EDDAC7C" w14:textId="5B651BEA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50ECD9D7" w14:textId="5B92EB9A" w:rsidR="00CB4038" w:rsidRPr="0047576F" w:rsidRDefault="00CB4038" w:rsidP="00CB4038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Modelo de solicitud judicial de rebeldía en el contencioso administrativo</w:t>
      </w:r>
    </w:p>
    <w:p w14:paraId="18BF6209" w14:textId="77777777" w:rsidR="00CB4038" w:rsidRPr="0047576F" w:rsidRDefault="00CB4038" w:rsidP="00CB4038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</w:p>
    <w:p w14:paraId="235BB5A9" w14:textId="0E1C141D" w:rsidR="00757F6A" w:rsidRPr="0047576F" w:rsidRDefault="00DF17BE" w:rsidP="005011FD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ESPECIALISTA LEGAL </w:t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47576F" w:rsidRPr="0047576F">
        <w:rPr>
          <w:rFonts w:ascii="Arial Narrow" w:hAnsi="Arial Narrow"/>
          <w:b/>
          <w:bCs/>
          <w:sz w:val="24"/>
          <w:szCs w:val="24"/>
        </w:rPr>
        <w:t>[…]</w:t>
      </w:r>
    </w:p>
    <w:p w14:paraId="3CE9A9C8" w14:textId="578C45BC" w:rsidR="00DF17BE" w:rsidRPr="0047576F" w:rsidRDefault="00DF17BE" w:rsidP="005011FD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EXPEDIENTE Nro. </w:t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47576F" w:rsidRPr="0047576F">
        <w:rPr>
          <w:rFonts w:ascii="Arial Narrow" w:hAnsi="Arial Narrow"/>
          <w:b/>
          <w:bCs/>
          <w:sz w:val="24"/>
          <w:szCs w:val="24"/>
        </w:rPr>
        <w:t>[…]</w:t>
      </w:r>
    </w:p>
    <w:p w14:paraId="23DA1DAC" w14:textId="4CC392C6" w:rsidR="00DF17BE" w:rsidRPr="0047576F" w:rsidRDefault="00DF17BE" w:rsidP="005011FD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CUADERNO </w:t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Pr="0047576F">
        <w:rPr>
          <w:rFonts w:ascii="Arial Narrow" w:hAnsi="Arial Narrow"/>
          <w:b/>
          <w:bCs/>
          <w:sz w:val="24"/>
          <w:szCs w:val="24"/>
        </w:rPr>
        <w:t>Principal</w:t>
      </w:r>
    </w:p>
    <w:p w14:paraId="1DC5FD16" w14:textId="1805A95F" w:rsidR="00DF17BE" w:rsidRPr="0047576F" w:rsidRDefault="00DF17BE" w:rsidP="005011FD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ESCRITO Nro. </w:t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Pr="0047576F">
        <w:rPr>
          <w:rFonts w:ascii="Arial Narrow" w:hAnsi="Arial Narrow"/>
          <w:b/>
          <w:bCs/>
          <w:sz w:val="24"/>
          <w:szCs w:val="24"/>
        </w:rPr>
        <w:t>01-2024</w:t>
      </w:r>
    </w:p>
    <w:p w14:paraId="2D6B62CB" w14:textId="47CE6750" w:rsidR="00DF17BE" w:rsidRPr="0047576F" w:rsidRDefault="00DF17BE" w:rsidP="005011FD">
      <w:pPr>
        <w:pStyle w:val="Sinespaciado"/>
        <w:ind w:left="1416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SUMILLA </w:t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="005011FD" w:rsidRPr="0047576F">
        <w:rPr>
          <w:rFonts w:ascii="Arial Narrow" w:hAnsi="Arial Narrow"/>
          <w:b/>
          <w:bCs/>
          <w:sz w:val="24"/>
          <w:szCs w:val="24"/>
        </w:rPr>
        <w:tab/>
      </w:r>
      <w:r w:rsidRPr="0047576F">
        <w:rPr>
          <w:rFonts w:ascii="Arial Narrow" w:hAnsi="Arial Narrow"/>
          <w:b/>
          <w:bCs/>
          <w:sz w:val="24"/>
          <w:szCs w:val="24"/>
        </w:rPr>
        <w:t>Solicito se declare rebeld</w:t>
      </w:r>
      <w:r w:rsidR="006C5179" w:rsidRPr="0047576F">
        <w:rPr>
          <w:rFonts w:ascii="Arial Narrow" w:hAnsi="Arial Narrow"/>
          <w:b/>
          <w:bCs/>
          <w:sz w:val="24"/>
          <w:szCs w:val="24"/>
        </w:rPr>
        <w:t>ía</w:t>
      </w:r>
    </w:p>
    <w:p w14:paraId="2C012FA6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20CBE0A" w14:textId="6FB8E4DC" w:rsidR="00DF17BE" w:rsidRPr="0047576F" w:rsidRDefault="00DF17BE" w:rsidP="005011FD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SEÑOR JUEZ DEL </w:t>
      </w:r>
      <w:r w:rsidR="0047576F" w:rsidRPr="0047576F">
        <w:rPr>
          <w:rFonts w:ascii="Arial Narrow" w:hAnsi="Arial Narrow"/>
          <w:b/>
          <w:bCs/>
          <w:sz w:val="24"/>
          <w:szCs w:val="24"/>
        </w:rPr>
        <w:t>[…identificar el juzgado contencioso administrativo que tramita su proceso…]</w:t>
      </w:r>
    </w:p>
    <w:p w14:paraId="6266F796" w14:textId="23350FEF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45B10084" w14:textId="49EF0FB3" w:rsidR="005011FD" w:rsidRPr="0047576F" w:rsidRDefault="0047576F" w:rsidP="005011FD">
      <w:pPr>
        <w:pStyle w:val="Sinespaciado"/>
        <w:ind w:left="1416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[…nombres y apellidos del demandante…]</w:t>
      </w:r>
      <w:r w:rsidR="005011FD" w:rsidRPr="0047576F">
        <w:rPr>
          <w:rFonts w:ascii="Arial Narrow" w:hAnsi="Arial Narrow"/>
          <w:sz w:val="24"/>
          <w:szCs w:val="24"/>
        </w:rPr>
        <w:t xml:space="preserve">, en el proceso contencioso administrativo que sigue en contra de </w:t>
      </w:r>
      <w:r w:rsidRPr="0047576F">
        <w:rPr>
          <w:rFonts w:ascii="Arial Narrow" w:hAnsi="Arial Narrow"/>
          <w:b/>
          <w:bCs/>
          <w:sz w:val="24"/>
          <w:szCs w:val="24"/>
        </w:rPr>
        <w:t>[…identificar al demandado o demandados…]</w:t>
      </w:r>
      <w:r w:rsidR="005011FD" w:rsidRPr="0047576F">
        <w:rPr>
          <w:rFonts w:ascii="Arial Narrow" w:hAnsi="Arial Narrow"/>
          <w:sz w:val="24"/>
          <w:szCs w:val="24"/>
        </w:rPr>
        <w:t>; a Ud., respetuosamente, digo:</w:t>
      </w:r>
    </w:p>
    <w:p w14:paraId="008BE1D5" w14:textId="6EC2CA1B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41D063D2" w14:textId="354C8F6D" w:rsidR="005011FD" w:rsidRPr="0047576F" w:rsidRDefault="005011FD" w:rsidP="005011FD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I. FUNDAMENTOS DEL PEDIDO</w:t>
      </w:r>
    </w:p>
    <w:p w14:paraId="76DAA4DC" w14:textId="5C1D8050" w:rsidR="00DF17BE" w:rsidRPr="0047576F" w:rsidRDefault="00DF17B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>1. Con fecha 02 de setiembre de 2024, se emite la Resolución Dos (auto admisorio) que admite la demanda en contra de</w:t>
      </w:r>
      <w:r w:rsidRPr="0047576F">
        <w:rPr>
          <w:rFonts w:ascii="Arial Narrow" w:hAnsi="Arial Narrow"/>
          <w:b/>
          <w:bCs/>
          <w:sz w:val="24"/>
          <w:szCs w:val="24"/>
        </w:rPr>
        <w:t xml:space="preserve"> </w:t>
      </w:r>
      <w:r w:rsidR="0047576F" w:rsidRPr="0047576F">
        <w:rPr>
          <w:rFonts w:ascii="Arial Narrow" w:hAnsi="Arial Narrow"/>
          <w:b/>
          <w:bCs/>
          <w:sz w:val="24"/>
          <w:szCs w:val="24"/>
        </w:rPr>
        <w:t>[…identificar al demandado o demandados…]</w:t>
      </w:r>
      <w:r w:rsidRPr="0047576F">
        <w:rPr>
          <w:rFonts w:ascii="Arial Narrow" w:hAnsi="Arial Narrow"/>
          <w:sz w:val="24"/>
          <w:szCs w:val="24"/>
        </w:rPr>
        <w:t>.</w:t>
      </w:r>
    </w:p>
    <w:p w14:paraId="57476C8B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4158BC42" w14:textId="395DEE21" w:rsidR="00DF17BE" w:rsidRPr="0047576F" w:rsidRDefault="00DF17BE" w:rsidP="0047576F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>2. Notificada la demanda</w:t>
      </w:r>
      <w:r w:rsidR="00204EAD">
        <w:rPr>
          <w:rFonts w:ascii="Arial Narrow" w:hAnsi="Arial Narrow"/>
          <w:sz w:val="24"/>
          <w:szCs w:val="24"/>
        </w:rPr>
        <w:t>,</w:t>
      </w:r>
      <w:r w:rsidRPr="0047576F">
        <w:rPr>
          <w:rFonts w:ascii="Arial Narrow" w:hAnsi="Arial Narrow"/>
          <w:sz w:val="24"/>
          <w:szCs w:val="24"/>
        </w:rPr>
        <w:t xml:space="preserve"> tenemos que en el sistema de consulta </w:t>
      </w:r>
      <w:r w:rsidR="005011FD" w:rsidRPr="0047576F">
        <w:rPr>
          <w:rFonts w:ascii="Arial Narrow" w:hAnsi="Arial Narrow"/>
          <w:sz w:val="24"/>
          <w:szCs w:val="24"/>
        </w:rPr>
        <w:t xml:space="preserve">del Poder Judicial </w:t>
      </w:r>
      <w:r w:rsidRPr="0047576F">
        <w:rPr>
          <w:rFonts w:ascii="Arial Narrow" w:hAnsi="Arial Narrow"/>
          <w:sz w:val="24"/>
          <w:szCs w:val="24"/>
        </w:rPr>
        <w:t xml:space="preserve">se verifica </w:t>
      </w:r>
      <w:r w:rsidR="0047576F" w:rsidRPr="0047576F">
        <w:rPr>
          <w:rFonts w:ascii="Arial Narrow" w:hAnsi="Arial Narrow"/>
          <w:sz w:val="24"/>
          <w:szCs w:val="24"/>
        </w:rPr>
        <w:t>que el demandado</w:t>
      </w:r>
      <w:r w:rsidRPr="0047576F">
        <w:rPr>
          <w:rFonts w:ascii="Arial Narrow" w:hAnsi="Arial Narrow"/>
          <w:sz w:val="24"/>
          <w:szCs w:val="24"/>
        </w:rPr>
        <w:t xml:space="preserve"> fue </w:t>
      </w:r>
      <w:r w:rsidRPr="0047576F">
        <w:rPr>
          <w:rFonts w:ascii="Arial Narrow" w:hAnsi="Arial Narrow"/>
          <w:b/>
          <w:bCs/>
          <w:sz w:val="24"/>
          <w:szCs w:val="24"/>
        </w:rPr>
        <w:t xml:space="preserve">notificado físicamente y por cédula el </w:t>
      </w:r>
      <w:r w:rsidR="0047576F" w:rsidRPr="0047576F">
        <w:rPr>
          <w:rFonts w:ascii="Arial Narrow" w:hAnsi="Arial Narrow"/>
          <w:b/>
          <w:bCs/>
          <w:sz w:val="24"/>
          <w:szCs w:val="24"/>
        </w:rPr>
        <w:t>[…indicar la fecha de notificación…]</w:t>
      </w:r>
      <w:r w:rsidRPr="0047576F">
        <w:rPr>
          <w:rFonts w:ascii="Arial Narrow" w:hAnsi="Arial Narrow"/>
          <w:sz w:val="24"/>
          <w:szCs w:val="24"/>
        </w:rPr>
        <w:t>.</w:t>
      </w:r>
    </w:p>
    <w:p w14:paraId="0ABE8053" w14:textId="77777777" w:rsidR="0047576F" w:rsidRPr="0047576F" w:rsidRDefault="0047576F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00EE3ADD" w14:textId="063DAF04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3. De esta manera, habiendo sido notificado válidamente </w:t>
      </w:r>
      <w:r w:rsidR="0047576F">
        <w:rPr>
          <w:rFonts w:ascii="Arial Narrow" w:hAnsi="Arial Narrow"/>
          <w:sz w:val="24"/>
          <w:szCs w:val="24"/>
        </w:rPr>
        <w:t>el demandado</w:t>
      </w:r>
      <w:r w:rsidRPr="0047576F">
        <w:rPr>
          <w:rFonts w:ascii="Arial Narrow" w:hAnsi="Arial Narrow"/>
          <w:sz w:val="24"/>
          <w:szCs w:val="24"/>
        </w:rPr>
        <w:t xml:space="preserve"> en el presente proceso, </w:t>
      </w:r>
      <w:r w:rsidR="0047576F">
        <w:rPr>
          <w:rFonts w:ascii="Arial Narrow" w:hAnsi="Arial Narrow"/>
          <w:sz w:val="24"/>
          <w:szCs w:val="24"/>
        </w:rPr>
        <w:t xml:space="preserve">no ha contestado </w:t>
      </w:r>
      <w:r w:rsidRPr="0047576F">
        <w:rPr>
          <w:rFonts w:ascii="Arial Narrow" w:hAnsi="Arial Narrow"/>
          <w:sz w:val="24"/>
          <w:szCs w:val="24"/>
        </w:rPr>
        <w:t xml:space="preserve">la demanda en el plazo de diez (10) días hábiles que establece el literal c) del </w:t>
      </w:r>
      <w:r w:rsidRPr="0047576F">
        <w:rPr>
          <w:rFonts w:ascii="Arial Narrow" w:hAnsi="Arial Narrow"/>
          <w:sz w:val="24"/>
          <w:szCs w:val="24"/>
        </w:rPr>
        <w:lastRenderedPageBreak/>
        <w:t>artículo 27.2 del TUO de la Ley 27584</w:t>
      </w:r>
      <w:r w:rsidR="005011FD" w:rsidRPr="0047576F">
        <w:rPr>
          <w:rFonts w:ascii="Arial Narrow" w:hAnsi="Arial Narrow"/>
          <w:sz w:val="24"/>
          <w:szCs w:val="24"/>
        </w:rPr>
        <w:t>, Ley que regula el Proceso Contencioso Administrativo</w:t>
      </w:r>
      <w:r w:rsidRPr="0047576F">
        <w:rPr>
          <w:rFonts w:ascii="Arial Narrow" w:hAnsi="Arial Narrow"/>
          <w:sz w:val="24"/>
          <w:szCs w:val="24"/>
        </w:rPr>
        <w:t xml:space="preserve"> que indica </w:t>
      </w:r>
    </w:p>
    <w:p w14:paraId="2DF6F37F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4E54D48D" w14:textId="77777777" w:rsidR="0052029E" w:rsidRPr="0047576F" w:rsidRDefault="0052029E" w:rsidP="005011FD">
      <w:pPr>
        <w:pStyle w:val="Sinespaciado"/>
        <w:jc w:val="both"/>
        <w:rPr>
          <w:rFonts w:ascii="Arial Narrow" w:hAnsi="Arial Narrow"/>
          <w:i/>
          <w:iCs/>
          <w:sz w:val="24"/>
          <w:szCs w:val="24"/>
        </w:rPr>
      </w:pPr>
      <w:r w:rsidRPr="0047576F">
        <w:rPr>
          <w:rFonts w:ascii="Arial Narrow" w:hAnsi="Arial Narrow"/>
          <w:i/>
          <w:iCs/>
          <w:sz w:val="24"/>
          <w:szCs w:val="24"/>
        </w:rPr>
        <w:t>“Los plazos previstos en esta ley se computan desde el día siguiente de recibida la notificación. Los plazos aplicables son”: “</w:t>
      </w:r>
      <w:r w:rsidRPr="0047576F">
        <w:rPr>
          <w:rFonts w:ascii="Arial Narrow" w:hAnsi="Arial Narrow"/>
          <w:b/>
          <w:bCs/>
          <w:i/>
          <w:iCs/>
          <w:sz w:val="24"/>
          <w:szCs w:val="24"/>
        </w:rPr>
        <w:t>c) Diez días para contestar la demanda, contados desde la notificación de la resolución que la admite a trámite</w:t>
      </w:r>
      <w:r w:rsidRPr="0047576F">
        <w:rPr>
          <w:rFonts w:ascii="Arial Narrow" w:hAnsi="Arial Narrow"/>
          <w:i/>
          <w:iCs/>
          <w:sz w:val="24"/>
          <w:szCs w:val="24"/>
        </w:rPr>
        <w:t>”.</w:t>
      </w:r>
    </w:p>
    <w:p w14:paraId="63B2D06F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328D645" w14:textId="6669A42D" w:rsidR="005011FD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4. Estando </w:t>
      </w:r>
      <w:r w:rsidR="00B603A0">
        <w:rPr>
          <w:rFonts w:ascii="Arial Narrow" w:hAnsi="Arial Narrow"/>
          <w:sz w:val="24"/>
          <w:szCs w:val="24"/>
        </w:rPr>
        <w:t>en</w:t>
      </w:r>
      <w:r w:rsidRPr="0047576F">
        <w:rPr>
          <w:rFonts w:ascii="Arial Narrow" w:hAnsi="Arial Narrow"/>
          <w:sz w:val="24"/>
          <w:szCs w:val="24"/>
        </w:rPr>
        <w:t xml:space="preserve"> la situación jurídica generada</w:t>
      </w:r>
      <w:r w:rsidR="00B603A0">
        <w:rPr>
          <w:rFonts w:ascii="Arial Narrow" w:hAnsi="Arial Narrow"/>
          <w:sz w:val="24"/>
          <w:szCs w:val="24"/>
        </w:rPr>
        <w:t>,</w:t>
      </w:r>
      <w:r w:rsidRPr="0047576F">
        <w:rPr>
          <w:rFonts w:ascii="Arial Narrow" w:hAnsi="Arial Narrow"/>
          <w:sz w:val="24"/>
          <w:szCs w:val="24"/>
        </w:rPr>
        <w:t xml:space="preserve"> debemos remitirnos al Código Procesal Civil conforme a la cuarta disposición complementaria final del TUO de la Ley 27584 que indica</w:t>
      </w:r>
    </w:p>
    <w:p w14:paraId="066B6C24" w14:textId="5DF3203E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 </w:t>
      </w:r>
    </w:p>
    <w:p w14:paraId="62206230" w14:textId="77777777" w:rsidR="0052029E" w:rsidRPr="0047576F" w:rsidRDefault="0052029E" w:rsidP="005011FD">
      <w:pPr>
        <w:pStyle w:val="Sinespaciado"/>
        <w:jc w:val="both"/>
        <w:rPr>
          <w:rFonts w:ascii="Arial Narrow" w:hAnsi="Arial Narrow"/>
          <w:i/>
          <w:iCs/>
          <w:sz w:val="24"/>
          <w:szCs w:val="24"/>
        </w:rPr>
      </w:pPr>
      <w:r w:rsidRPr="0047576F">
        <w:rPr>
          <w:rFonts w:ascii="Arial Narrow" w:hAnsi="Arial Narrow"/>
          <w:i/>
          <w:iCs/>
          <w:sz w:val="24"/>
          <w:szCs w:val="24"/>
        </w:rPr>
        <w:t>“El Código Procesal Civil es de aplicación supletoria en los casos no previstos en la presente Ley”.</w:t>
      </w:r>
    </w:p>
    <w:p w14:paraId="7FEF3EC2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64B13C2D" w14:textId="6376B7C8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5. Por lo que resulta de aplicación el primer párrafo del artículo 458 del Código Procesal Civil que establece </w:t>
      </w:r>
    </w:p>
    <w:p w14:paraId="5C756F49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35C1C1B2" w14:textId="1AF2B548" w:rsidR="0052029E" w:rsidRPr="0047576F" w:rsidRDefault="0052029E" w:rsidP="005011FD">
      <w:pPr>
        <w:pStyle w:val="Sinespaciado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47576F">
        <w:rPr>
          <w:rFonts w:ascii="Arial Narrow" w:hAnsi="Arial Narrow"/>
          <w:b/>
          <w:bCs/>
          <w:i/>
          <w:iCs/>
          <w:sz w:val="24"/>
          <w:szCs w:val="24"/>
        </w:rPr>
        <w:t>“Si transcurrido el plazo para contestar la demanda, el demandado a quien se le ha notificado válidamente ésta no lo hace, se le declarará rebelde”.</w:t>
      </w:r>
    </w:p>
    <w:p w14:paraId="6C214287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4114C81D" w14:textId="7DCC46C8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>Dentro de este contexto</w:t>
      </w:r>
    </w:p>
    <w:p w14:paraId="1257D689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0456E08" w14:textId="6D987CD5" w:rsidR="0052029E" w:rsidRPr="0047576F" w:rsidRDefault="006C5179" w:rsidP="005011FD">
      <w:pPr>
        <w:pStyle w:val="Sinespaciado"/>
        <w:jc w:val="both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 xml:space="preserve">II. </w:t>
      </w:r>
      <w:r w:rsidR="0052029E" w:rsidRPr="0047576F">
        <w:rPr>
          <w:rFonts w:ascii="Arial Narrow" w:hAnsi="Arial Narrow"/>
          <w:b/>
          <w:bCs/>
          <w:sz w:val="24"/>
          <w:szCs w:val="24"/>
        </w:rPr>
        <w:t>PETITORIO</w:t>
      </w:r>
    </w:p>
    <w:p w14:paraId="44997CA2" w14:textId="32EFA105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1. Conforme al artículo 458 del Código Procesal Civil, de aplicación supletoria al TUO de la Ley 27584, </w:t>
      </w:r>
      <w:r w:rsidRPr="0047576F">
        <w:rPr>
          <w:rFonts w:ascii="Arial Narrow" w:hAnsi="Arial Narrow"/>
          <w:b/>
          <w:bCs/>
          <w:sz w:val="24"/>
          <w:szCs w:val="24"/>
        </w:rPr>
        <w:t>solicito se declare rebelde a</w:t>
      </w:r>
      <w:r w:rsidR="0047576F">
        <w:rPr>
          <w:rFonts w:ascii="Arial Narrow" w:hAnsi="Arial Narrow"/>
          <w:b/>
          <w:bCs/>
          <w:sz w:val="24"/>
          <w:szCs w:val="24"/>
        </w:rPr>
        <w:t>l</w:t>
      </w:r>
      <w:r w:rsidRPr="0047576F">
        <w:rPr>
          <w:rFonts w:ascii="Arial Narrow" w:hAnsi="Arial Narrow"/>
          <w:b/>
          <w:bCs/>
          <w:sz w:val="24"/>
          <w:szCs w:val="24"/>
        </w:rPr>
        <w:t xml:space="preserve"> demandado al haber transcurrido el plazo para contestar la demanda</w:t>
      </w:r>
      <w:r w:rsidRPr="0047576F">
        <w:rPr>
          <w:rFonts w:ascii="Arial Narrow" w:hAnsi="Arial Narrow"/>
          <w:sz w:val="24"/>
          <w:szCs w:val="24"/>
        </w:rPr>
        <w:t xml:space="preserve">, sin que se haya presentado </w:t>
      </w:r>
      <w:r w:rsidR="006C5179" w:rsidRPr="0047576F">
        <w:rPr>
          <w:rFonts w:ascii="Arial Narrow" w:hAnsi="Arial Narrow"/>
          <w:sz w:val="24"/>
          <w:szCs w:val="24"/>
        </w:rPr>
        <w:t>su</w:t>
      </w:r>
      <w:r w:rsidRPr="0047576F">
        <w:rPr>
          <w:rFonts w:ascii="Arial Narrow" w:hAnsi="Arial Narrow"/>
          <w:sz w:val="24"/>
          <w:szCs w:val="24"/>
        </w:rPr>
        <w:t xml:space="preserve"> escrito de contestación.</w:t>
      </w:r>
    </w:p>
    <w:p w14:paraId="70BE8D84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6A9020A0" w14:textId="20C47133" w:rsidR="005011FD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2. </w:t>
      </w:r>
      <w:r w:rsidRPr="0047576F">
        <w:rPr>
          <w:rFonts w:ascii="Arial Narrow" w:hAnsi="Arial Narrow"/>
          <w:b/>
          <w:bCs/>
          <w:sz w:val="24"/>
          <w:szCs w:val="24"/>
        </w:rPr>
        <w:t>Téngase presente</w:t>
      </w:r>
      <w:r w:rsidR="00B603A0">
        <w:rPr>
          <w:rFonts w:ascii="Arial Narrow" w:hAnsi="Arial Narrow"/>
          <w:b/>
          <w:bCs/>
          <w:sz w:val="24"/>
          <w:szCs w:val="24"/>
        </w:rPr>
        <w:t>,</w:t>
      </w:r>
      <w:r w:rsidRPr="0047576F">
        <w:rPr>
          <w:rFonts w:ascii="Arial Narrow" w:hAnsi="Arial Narrow"/>
          <w:b/>
          <w:bCs/>
          <w:sz w:val="24"/>
          <w:szCs w:val="24"/>
        </w:rPr>
        <w:t xml:space="preserve"> al momento de resolver</w:t>
      </w:r>
      <w:r w:rsidR="005011FD" w:rsidRPr="0047576F">
        <w:rPr>
          <w:rFonts w:ascii="Arial Narrow" w:hAnsi="Arial Narrow"/>
          <w:sz w:val="24"/>
          <w:szCs w:val="24"/>
        </w:rPr>
        <w:t>,</w:t>
      </w:r>
      <w:r w:rsidRPr="0047576F">
        <w:rPr>
          <w:rFonts w:ascii="Arial Narrow" w:hAnsi="Arial Narrow"/>
          <w:sz w:val="24"/>
          <w:szCs w:val="24"/>
        </w:rPr>
        <w:t xml:space="preserve"> el efecto de la declaración de rebel</w:t>
      </w:r>
      <w:r w:rsidR="005011FD" w:rsidRPr="0047576F">
        <w:rPr>
          <w:rFonts w:ascii="Arial Narrow" w:hAnsi="Arial Narrow"/>
          <w:sz w:val="24"/>
          <w:szCs w:val="24"/>
        </w:rPr>
        <w:t xml:space="preserve">día </w:t>
      </w:r>
      <w:r w:rsidR="006C5179" w:rsidRPr="0047576F">
        <w:rPr>
          <w:rFonts w:ascii="Arial Narrow" w:hAnsi="Arial Narrow"/>
          <w:sz w:val="24"/>
          <w:szCs w:val="24"/>
        </w:rPr>
        <w:t>consistente en</w:t>
      </w:r>
      <w:r w:rsidR="005011FD" w:rsidRPr="0047576F">
        <w:rPr>
          <w:rFonts w:ascii="Arial Narrow" w:hAnsi="Arial Narrow"/>
          <w:sz w:val="24"/>
          <w:szCs w:val="24"/>
        </w:rPr>
        <w:t xml:space="preserve"> la presunción legal relativa sobre la verdad de los hechos expuestos en la demanda conforme al artículo 461 del Código Procesal Civil.</w:t>
      </w:r>
    </w:p>
    <w:p w14:paraId="420E47D6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55A33C82" w14:textId="38E6B9BB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 xml:space="preserve">3. Conforme al artículo 460 del Código Procesal Civil, </w:t>
      </w:r>
      <w:r w:rsidRPr="0047576F">
        <w:rPr>
          <w:rFonts w:ascii="Arial Narrow" w:hAnsi="Arial Narrow"/>
          <w:b/>
          <w:bCs/>
          <w:sz w:val="24"/>
          <w:szCs w:val="24"/>
        </w:rPr>
        <w:t>declarada la rebeldía, corresponde la emisión de la resolución de saneamiento del proceso</w:t>
      </w:r>
      <w:r w:rsidRPr="0047576F">
        <w:rPr>
          <w:rFonts w:ascii="Arial Narrow" w:hAnsi="Arial Narrow"/>
          <w:sz w:val="24"/>
          <w:szCs w:val="24"/>
        </w:rPr>
        <w:t>.</w:t>
      </w:r>
    </w:p>
    <w:p w14:paraId="066FFE5F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156B0CF8" w14:textId="77777777" w:rsidR="005011FD" w:rsidRPr="0047576F" w:rsidRDefault="005011FD" w:rsidP="006C5179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POR LO EXPUESTO</w:t>
      </w:r>
    </w:p>
    <w:p w14:paraId="2300FE6D" w14:textId="117E4846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>Pido a usted acceder a lo solicitado.</w:t>
      </w:r>
    </w:p>
    <w:p w14:paraId="34A75D07" w14:textId="77777777" w:rsidR="006C5179" w:rsidRPr="0047576F" w:rsidRDefault="006C5179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127C30C5" w14:textId="3060EB22" w:rsidR="0052029E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47576F">
        <w:rPr>
          <w:rFonts w:ascii="Arial Narrow" w:hAnsi="Arial Narrow"/>
          <w:sz w:val="24"/>
          <w:szCs w:val="24"/>
        </w:rPr>
        <w:t>Junín, 14 de noviembre de 2024</w:t>
      </w:r>
      <w:r w:rsidR="0052029E" w:rsidRPr="0047576F">
        <w:rPr>
          <w:rFonts w:ascii="Arial Narrow" w:hAnsi="Arial Narrow"/>
          <w:sz w:val="24"/>
          <w:szCs w:val="24"/>
        </w:rPr>
        <w:t xml:space="preserve"> </w:t>
      </w:r>
    </w:p>
    <w:p w14:paraId="5FB78902" w14:textId="35DCE1EB" w:rsidR="0052029E" w:rsidRPr="0047576F" w:rsidRDefault="0052029E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p w14:paraId="75D3C3DE" w14:textId="4C0E7C3A" w:rsidR="005011FD" w:rsidRPr="0047576F" w:rsidRDefault="0047576F" w:rsidP="0047576F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[...firma del demandante…]</w:t>
      </w:r>
    </w:p>
    <w:p w14:paraId="0FD61E57" w14:textId="2456B032" w:rsidR="0047576F" w:rsidRPr="0047576F" w:rsidRDefault="0047576F" w:rsidP="0047576F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638F2243" w14:textId="1B884890" w:rsidR="005011FD" w:rsidRPr="0047576F" w:rsidRDefault="0047576F" w:rsidP="0047576F">
      <w:pPr>
        <w:pStyle w:val="Sinespaciado"/>
        <w:jc w:val="center"/>
        <w:rPr>
          <w:rFonts w:ascii="Arial Narrow" w:hAnsi="Arial Narrow"/>
          <w:b/>
          <w:bCs/>
          <w:sz w:val="24"/>
          <w:szCs w:val="24"/>
        </w:rPr>
      </w:pPr>
      <w:r w:rsidRPr="0047576F">
        <w:rPr>
          <w:rFonts w:ascii="Arial Narrow" w:hAnsi="Arial Narrow"/>
          <w:b/>
          <w:bCs/>
          <w:sz w:val="24"/>
          <w:szCs w:val="24"/>
        </w:rPr>
        <w:t>[…firma y post firma del abogado…]</w:t>
      </w:r>
    </w:p>
    <w:p w14:paraId="2F4FDB70" w14:textId="77777777" w:rsidR="005011FD" w:rsidRPr="0047576F" w:rsidRDefault="005011FD" w:rsidP="005011FD">
      <w:pPr>
        <w:pStyle w:val="Sinespaciado"/>
        <w:jc w:val="both"/>
        <w:rPr>
          <w:rFonts w:ascii="Arial Narrow" w:hAnsi="Arial Narrow"/>
          <w:sz w:val="24"/>
          <w:szCs w:val="24"/>
        </w:rPr>
      </w:pPr>
    </w:p>
    <w:sectPr w:rsidR="005011FD" w:rsidRPr="0047576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D00D5" w14:textId="77777777" w:rsidR="00863D10" w:rsidRDefault="00863D10" w:rsidP="005011FD">
      <w:pPr>
        <w:spacing w:after="0" w:line="240" w:lineRule="auto"/>
      </w:pPr>
      <w:r>
        <w:separator/>
      </w:r>
    </w:p>
  </w:endnote>
  <w:endnote w:type="continuationSeparator" w:id="0">
    <w:p w14:paraId="77B3E5FF" w14:textId="77777777" w:rsidR="00863D10" w:rsidRDefault="00863D10" w:rsidP="00501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6716940"/>
      <w:docPartObj>
        <w:docPartGallery w:val="Page Numbers (Bottom of Page)"/>
        <w:docPartUnique/>
      </w:docPartObj>
    </w:sdtPr>
    <w:sdtEndPr/>
    <w:sdtContent>
      <w:p w14:paraId="3FB8A959" w14:textId="48A6DF9B" w:rsidR="006C5179" w:rsidRDefault="006C517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DA923ED" w14:textId="77777777" w:rsidR="006C5179" w:rsidRDefault="006C51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3E59E" w14:textId="77777777" w:rsidR="00863D10" w:rsidRDefault="00863D10" w:rsidP="005011FD">
      <w:pPr>
        <w:spacing w:after="0" w:line="240" w:lineRule="auto"/>
      </w:pPr>
      <w:r>
        <w:separator/>
      </w:r>
    </w:p>
  </w:footnote>
  <w:footnote w:type="continuationSeparator" w:id="0">
    <w:p w14:paraId="24BB3577" w14:textId="77777777" w:rsidR="00863D10" w:rsidRDefault="00863D10" w:rsidP="00501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E7DE" w14:textId="77777777" w:rsidR="005011FD" w:rsidRPr="00115EB8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b/>
        <w:color w:val="000000"/>
        <w:sz w:val="34"/>
        <w:szCs w:val="34"/>
      </w:rPr>
      <w:t>Estudio de Abogados</w:t>
    </w:r>
  </w:p>
  <w:p w14:paraId="14AD2DAE" w14:textId="77777777" w:rsidR="005011FD" w:rsidRPr="00115EB8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color w:val="000000"/>
        <w:sz w:val="34"/>
        <w:szCs w:val="34"/>
      </w:rPr>
    </w:pPr>
    <w:r w:rsidRPr="00115EB8">
      <w:rPr>
        <w:noProof/>
        <w:color w:val="000000"/>
        <w:sz w:val="34"/>
        <w:szCs w:val="34"/>
      </w:rPr>
      <w:drawing>
        <wp:anchor distT="0" distB="0" distL="114300" distR="114300" simplePos="0" relativeHeight="251656704" behindDoc="0" locked="0" layoutInCell="1" hidden="0" allowOverlap="1" wp14:anchorId="5D6BC589" wp14:editId="0A86100F">
          <wp:simplePos x="0" y="0"/>
          <wp:positionH relativeFrom="margin">
            <wp:posOffset>-12283</wp:posOffset>
          </wp:positionH>
          <wp:positionV relativeFrom="margin">
            <wp:posOffset>-967411</wp:posOffset>
          </wp:positionV>
          <wp:extent cx="696595" cy="690880"/>
          <wp:effectExtent l="0" t="0" r="0" b="0"/>
          <wp:wrapSquare wrapText="bothSides" distT="0" distB="0" distL="114300" distR="114300"/>
          <wp:docPr id="23" name="image10.png" descr="simbolo-maso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simbolo-masoni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595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115EB8">
      <w:rPr>
        <w:b/>
        <w:color w:val="000000"/>
        <w:sz w:val="34"/>
        <w:szCs w:val="34"/>
      </w:rPr>
      <w:t>CORPORACIÓN HIRAM SERVICIOS LEGALES</w:t>
    </w:r>
  </w:p>
  <w:p w14:paraId="52BE339E" w14:textId="77777777" w:rsidR="005011FD" w:rsidRPr="00115EB8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6"/>
        <w:szCs w:val="26"/>
      </w:rPr>
    </w:pPr>
    <w:r w:rsidRPr="00115EB8">
      <w:rPr>
        <w:color w:val="000000"/>
        <w:sz w:val="26"/>
        <w:szCs w:val="26"/>
      </w:rPr>
      <w:t>corporacionhiramservicioslegales.com</w:t>
    </w:r>
  </w:p>
  <w:p w14:paraId="65CF1235" w14:textId="77777777" w:rsidR="005011FD" w:rsidRPr="00115EB8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4"/>
        <w:szCs w:val="24"/>
      </w:rPr>
    </w:pPr>
    <w:r w:rsidRPr="00115EB8">
      <w:rPr>
        <w:color w:val="000000"/>
        <w:sz w:val="24"/>
        <w:szCs w:val="24"/>
      </w:rPr>
      <w:t>Abogado José María Pacori Cari</w:t>
    </w:r>
  </w:p>
  <w:p w14:paraId="53FA64FA" w14:textId="77777777" w:rsidR="005011FD" w:rsidRPr="00115EB8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  <w:sz w:val="20"/>
        <w:szCs w:val="20"/>
      </w:rPr>
    </w:pPr>
    <w:r w:rsidRPr="00115EB8">
      <w:rPr>
        <w:color w:val="000000"/>
        <w:sz w:val="20"/>
        <w:szCs w:val="20"/>
      </w:rPr>
      <w:t>Teléfono</w:t>
    </w:r>
    <w:r>
      <w:rPr>
        <w:color w:val="000000"/>
        <w:sz w:val="20"/>
        <w:szCs w:val="20"/>
      </w:rPr>
      <w:t xml:space="preserve"> y WhatsApp</w:t>
    </w:r>
    <w:r w:rsidRPr="00115EB8">
      <w:rPr>
        <w:color w:val="000000"/>
        <w:sz w:val="20"/>
        <w:szCs w:val="20"/>
      </w:rPr>
      <w:t xml:space="preserve"> 959666272</w:t>
    </w:r>
  </w:p>
  <w:p w14:paraId="015673BE" w14:textId="070FF857" w:rsidR="005011FD" w:rsidRPr="005011FD" w:rsidRDefault="005011FD" w:rsidP="005011F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40"/>
        <w:szCs w:val="40"/>
      </w:rPr>
    </w:pPr>
    <w:r>
      <w:rPr>
        <w:color w:val="000000"/>
        <w:sz w:val="40"/>
        <w:szCs w:val="40"/>
      </w:rPr>
      <w:t>-----------------------------------------------------------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BE"/>
    <w:rsid w:val="00015475"/>
    <w:rsid w:val="00204EAD"/>
    <w:rsid w:val="0024619C"/>
    <w:rsid w:val="0047576F"/>
    <w:rsid w:val="004811F8"/>
    <w:rsid w:val="005011FD"/>
    <w:rsid w:val="0052029E"/>
    <w:rsid w:val="006C5179"/>
    <w:rsid w:val="00757F6A"/>
    <w:rsid w:val="007E6474"/>
    <w:rsid w:val="00863D10"/>
    <w:rsid w:val="00AF7130"/>
    <w:rsid w:val="00B603A0"/>
    <w:rsid w:val="00CB4038"/>
    <w:rsid w:val="00DF17BE"/>
    <w:rsid w:val="00F4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B5657D"/>
  <w15:chartTrackingRefBased/>
  <w15:docId w15:val="{B9B3BCC2-1B89-427C-A8A2-3BF830B8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17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20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inespaciado">
    <w:name w:val="No Spacing"/>
    <w:link w:val="SinespaciadoCar"/>
    <w:uiPriority w:val="1"/>
    <w:qFormat/>
    <w:rsid w:val="005011F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01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1FD"/>
  </w:style>
  <w:style w:type="paragraph" w:styleId="Piedepgina">
    <w:name w:val="footer"/>
    <w:basedOn w:val="Normal"/>
    <w:link w:val="PiedepginaCar"/>
    <w:uiPriority w:val="99"/>
    <w:unhideWhenUsed/>
    <w:rsid w:val="005011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1FD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01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Corporación Hiram Servicios legales</dc:creator>
  <cp:keywords/>
  <dc:description/>
  <cp:lastModifiedBy>Corporación Hiram Servicios legales</cp:lastModifiedBy>
  <cp:revision>6</cp:revision>
  <dcterms:created xsi:type="dcterms:W3CDTF">2024-11-14T14:07:00Z</dcterms:created>
  <dcterms:modified xsi:type="dcterms:W3CDTF">2025-02-26T22:26:00Z</dcterms:modified>
</cp:coreProperties>
</file>