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520A4" w14:textId="77777777" w:rsidR="00223E2A" w:rsidRDefault="00223E2A" w:rsidP="00223E2A">
      <w:pPr>
        <w:pStyle w:val="Sinespaciado"/>
        <w:jc w:val="center"/>
        <w:rPr>
          <w:rFonts w:ascii="Arial Narrow" w:hAnsi="Arial Narrow" w:cs="Adobe Devanagari"/>
          <w:b/>
          <w:bCs/>
          <w:sz w:val="60"/>
          <w:szCs w:val="60"/>
        </w:rPr>
      </w:pPr>
    </w:p>
    <w:p w14:paraId="4B216A3C" w14:textId="77777777" w:rsidR="00223E2A" w:rsidRDefault="00223E2A" w:rsidP="00223E2A">
      <w:pPr>
        <w:pStyle w:val="Sinespaciado"/>
        <w:jc w:val="center"/>
        <w:rPr>
          <w:rFonts w:ascii="Arial Narrow" w:hAnsi="Arial Narrow" w:cs="Adobe Devanagari"/>
          <w:b/>
          <w:bCs/>
          <w:sz w:val="60"/>
          <w:szCs w:val="60"/>
        </w:rPr>
      </w:pPr>
    </w:p>
    <w:p w14:paraId="14321B72" w14:textId="78C22564" w:rsidR="00223E2A" w:rsidRPr="00223E2A" w:rsidRDefault="00223E2A" w:rsidP="00223E2A">
      <w:pPr>
        <w:pStyle w:val="Sinespaciado"/>
        <w:jc w:val="center"/>
        <w:rPr>
          <w:rFonts w:ascii="Arial Narrow" w:hAnsi="Arial Narrow" w:cs="Adobe Devanagari"/>
          <w:b/>
          <w:bCs/>
          <w:sz w:val="60"/>
          <w:szCs w:val="60"/>
        </w:rPr>
      </w:pPr>
      <w:r w:rsidRPr="00223E2A">
        <w:rPr>
          <w:rFonts w:ascii="Arial Narrow" w:hAnsi="Arial Narrow" w:cs="Adobe Devanagari"/>
          <w:b/>
          <w:bCs/>
          <w:sz w:val="60"/>
          <w:szCs w:val="60"/>
        </w:rPr>
        <w:t>MODELOS DE ESCRITOS ADMINISTRATIVOS ESPECIALES</w:t>
      </w:r>
    </w:p>
    <w:p w14:paraId="613D060C" w14:textId="6FA74039" w:rsidR="00223E2A" w:rsidRDefault="00223E2A" w:rsidP="00223E2A">
      <w:pPr>
        <w:pStyle w:val="Sinespaciado"/>
        <w:jc w:val="center"/>
        <w:rPr>
          <w:rFonts w:ascii="Arial Narrow" w:hAnsi="Arial Narrow" w:cs="Adobe Devanagari"/>
          <w:b/>
          <w:bCs/>
          <w:sz w:val="24"/>
          <w:szCs w:val="24"/>
        </w:rPr>
      </w:pPr>
    </w:p>
    <w:p w14:paraId="7E57BEC4" w14:textId="77777777" w:rsidR="00223E2A" w:rsidRDefault="00223E2A" w:rsidP="00223E2A">
      <w:pPr>
        <w:pStyle w:val="Sinespaciado"/>
        <w:jc w:val="center"/>
        <w:rPr>
          <w:rFonts w:ascii="Arial Narrow" w:hAnsi="Arial Narrow" w:cs="Adobe Devanagari"/>
          <w:b/>
          <w:bCs/>
          <w:sz w:val="24"/>
          <w:szCs w:val="24"/>
        </w:rPr>
      </w:pPr>
    </w:p>
    <w:p w14:paraId="72D360BE" w14:textId="2C4CAA68" w:rsidR="00223E2A" w:rsidRPr="00223E2A" w:rsidRDefault="00223E2A" w:rsidP="00223E2A">
      <w:pPr>
        <w:pStyle w:val="Sinespaciado"/>
        <w:jc w:val="center"/>
        <w:rPr>
          <w:rFonts w:ascii="Arial Narrow" w:hAnsi="Arial Narrow" w:cs="Adobe Devanagari"/>
          <w:b/>
          <w:bCs/>
          <w:sz w:val="40"/>
          <w:szCs w:val="40"/>
        </w:rPr>
      </w:pPr>
      <w:r w:rsidRPr="00223E2A">
        <w:rPr>
          <w:rFonts w:ascii="Arial Narrow" w:hAnsi="Arial Narrow" w:cs="Adobe Devanagari"/>
          <w:b/>
          <w:bCs/>
          <w:sz w:val="40"/>
          <w:szCs w:val="40"/>
        </w:rPr>
        <w:t>José María Pacori Cari</w:t>
      </w:r>
    </w:p>
    <w:p w14:paraId="6D51A156" w14:textId="77777777" w:rsidR="00223E2A" w:rsidRDefault="00223E2A" w:rsidP="00223E2A">
      <w:pPr>
        <w:pStyle w:val="Sinespaciado"/>
        <w:jc w:val="center"/>
        <w:rPr>
          <w:rFonts w:ascii="Arial Narrow" w:hAnsi="Arial Narrow" w:cs="Adobe Devanagari"/>
          <w:b/>
          <w:bCs/>
          <w:sz w:val="24"/>
          <w:szCs w:val="24"/>
        </w:rPr>
      </w:pPr>
    </w:p>
    <w:p w14:paraId="3233503C" w14:textId="5BF551D8" w:rsidR="00223E2A" w:rsidRPr="00E637E8" w:rsidRDefault="00223E2A" w:rsidP="00223E2A">
      <w:pPr>
        <w:pStyle w:val="Sinespaciado"/>
        <w:jc w:val="center"/>
        <w:rPr>
          <w:rFonts w:ascii="Arial Narrow" w:hAnsi="Arial Narrow" w:cs="Adobe Devanagari"/>
          <w:b/>
          <w:bCs/>
          <w:sz w:val="24"/>
          <w:szCs w:val="24"/>
        </w:rPr>
      </w:pPr>
      <w:r w:rsidRPr="00E637E8">
        <w:rPr>
          <w:rFonts w:ascii="Arial Narrow" w:hAnsi="Arial Narrow" w:cs="Adobe Devanagari"/>
          <w:b/>
          <w:bCs/>
          <w:sz w:val="24"/>
          <w:szCs w:val="24"/>
        </w:rPr>
        <w:t>Maestro en Derecho Administrativo por la Universidad Nacional de San Agustín en el Perú</w:t>
      </w:r>
    </w:p>
    <w:p w14:paraId="7599E755" w14:textId="77777777" w:rsidR="00223E2A" w:rsidRPr="00E637E8" w:rsidRDefault="00223E2A" w:rsidP="00223E2A">
      <w:pPr>
        <w:pStyle w:val="Sinespaciado"/>
        <w:jc w:val="center"/>
        <w:rPr>
          <w:rFonts w:ascii="Arial Narrow" w:hAnsi="Arial Narrow" w:cs="Adobe Devanagari"/>
          <w:b/>
          <w:bCs/>
          <w:sz w:val="24"/>
          <w:szCs w:val="24"/>
        </w:rPr>
      </w:pPr>
      <w:r w:rsidRPr="00E637E8">
        <w:rPr>
          <w:rFonts w:ascii="Arial Narrow" w:hAnsi="Arial Narrow" w:cs="Adobe Devanagari"/>
          <w:b/>
          <w:bCs/>
          <w:sz w:val="24"/>
          <w:szCs w:val="24"/>
        </w:rPr>
        <w:t>Miembro de la Asociación Argentina de Derecho Administrativo</w:t>
      </w:r>
    </w:p>
    <w:p w14:paraId="2A9009C4" w14:textId="62E55A8A" w:rsidR="00223E2A" w:rsidRDefault="00223E2A" w:rsidP="00E637E8">
      <w:pPr>
        <w:pStyle w:val="Sinespaciado"/>
        <w:jc w:val="center"/>
        <w:rPr>
          <w:rFonts w:ascii="Arial Narrow" w:hAnsi="Arial Narrow" w:cs="Adobe Devanagari"/>
          <w:b/>
          <w:bCs/>
          <w:sz w:val="24"/>
          <w:szCs w:val="24"/>
        </w:rPr>
      </w:pPr>
    </w:p>
    <w:sdt>
      <w:sdtPr>
        <w:rPr>
          <w:lang w:val="es-ES"/>
        </w:rPr>
        <w:id w:val="-1246183441"/>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1242DC5D" w14:textId="797A10A0" w:rsidR="00223E2A" w:rsidRPr="00223E2A" w:rsidRDefault="00223E2A" w:rsidP="00223E2A">
          <w:pPr>
            <w:pStyle w:val="TtuloTDC"/>
            <w:jc w:val="center"/>
            <w:rPr>
              <w:b/>
              <w:bCs/>
              <w:color w:val="auto"/>
            </w:rPr>
          </w:pPr>
          <w:r w:rsidRPr="00223E2A">
            <w:rPr>
              <w:b/>
              <w:bCs/>
              <w:color w:val="auto"/>
              <w:lang w:val="es-ES"/>
            </w:rPr>
            <w:t>Contenido</w:t>
          </w:r>
        </w:p>
        <w:p w14:paraId="698CD2C8" w14:textId="0680F3A9" w:rsidR="00223E2A" w:rsidRDefault="00223E2A">
          <w:pPr>
            <w:pStyle w:val="TDC1"/>
            <w:tabs>
              <w:tab w:val="right" w:leader="dot" w:pos="8494"/>
            </w:tabs>
            <w:rPr>
              <w:rFonts w:eastAsiaTheme="minorEastAsia"/>
              <w:noProof/>
              <w:lang w:eastAsia="es-PE"/>
            </w:rPr>
          </w:pPr>
          <w:r>
            <w:fldChar w:fldCharType="begin"/>
          </w:r>
          <w:r>
            <w:instrText xml:space="preserve"> TOC \o "1-3" \h \z \u </w:instrText>
          </w:r>
          <w:r>
            <w:fldChar w:fldCharType="separate"/>
          </w:r>
          <w:hyperlink w:anchor="_Toc153527695" w:history="1">
            <w:r w:rsidRPr="00B50A4E">
              <w:rPr>
                <w:rStyle w:val="Hipervnculo"/>
                <w:noProof/>
              </w:rPr>
              <w:t>MODELO DE DECLARACIÓN JURADA DE SILENCIO ADMINISTRATIVO POSITIVO</w:t>
            </w:r>
            <w:r>
              <w:rPr>
                <w:noProof/>
                <w:webHidden/>
              </w:rPr>
              <w:tab/>
            </w:r>
            <w:r>
              <w:rPr>
                <w:noProof/>
                <w:webHidden/>
              </w:rPr>
              <w:fldChar w:fldCharType="begin"/>
            </w:r>
            <w:r>
              <w:rPr>
                <w:noProof/>
                <w:webHidden/>
              </w:rPr>
              <w:instrText xml:space="preserve"> PAGEREF _Toc153527695 \h </w:instrText>
            </w:r>
            <w:r>
              <w:rPr>
                <w:noProof/>
                <w:webHidden/>
              </w:rPr>
            </w:r>
            <w:r>
              <w:rPr>
                <w:noProof/>
                <w:webHidden/>
              </w:rPr>
              <w:fldChar w:fldCharType="separate"/>
            </w:r>
            <w:r w:rsidR="00A53461">
              <w:rPr>
                <w:noProof/>
                <w:webHidden/>
              </w:rPr>
              <w:t>2</w:t>
            </w:r>
            <w:r>
              <w:rPr>
                <w:noProof/>
                <w:webHidden/>
              </w:rPr>
              <w:fldChar w:fldCharType="end"/>
            </w:r>
          </w:hyperlink>
        </w:p>
        <w:p w14:paraId="5A7F2C27" w14:textId="375D4322" w:rsidR="00223E2A" w:rsidRDefault="00223E2A">
          <w:pPr>
            <w:pStyle w:val="TDC1"/>
            <w:tabs>
              <w:tab w:val="right" w:leader="dot" w:pos="8494"/>
            </w:tabs>
            <w:rPr>
              <w:rFonts w:eastAsiaTheme="minorEastAsia"/>
              <w:noProof/>
              <w:lang w:eastAsia="es-PE"/>
            </w:rPr>
          </w:pPr>
          <w:hyperlink w:anchor="_Toc153527696" w:history="1">
            <w:r w:rsidRPr="00B50A4E">
              <w:rPr>
                <w:rStyle w:val="Hipervnculo"/>
                <w:noProof/>
              </w:rPr>
              <w:t>MODELO DE RECURSO ADMINISTRATIVO DE APELACION</w:t>
            </w:r>
            <w:r>
              <w:rPr>
                <w:noProof/>
                <w:webHidden/>
              </w:rPr>
              <w:tab/>
            </w:r>
            <w:r>
              <w:rPr>
                <w:noProof/>
                <w:webHidden/>
              </w:rPr>
              <w:fldChar w:fldCharType="begin"/>
            </w:r>
            <w:r>
              <w:rPr>
                <w:noProof/>
                <w:webHidden/>
              </w:rPr>
              <w:instrText xml:space="preserve"> PAGEREF _Toc153527696 \h </w:instrText>
            </w:r>
            <w:r>
              <w:rPr>
                <w:noProof/>
                <w:webHidden/>
              </w:rPr>
            </w:r>
            <w:r>
              <w:rPr>
                <w:noProof/>
                <w:webHidden/>
              </w:rPr>
              <w:fldChar w:fldCharType="separate"/>
            </w:r>
            <w:r w:rsidR="00A53461">
              <w:rPr>
                <w:noProof/>
                <w:webHidden/>
              </w:rPr>
              <w:t>4</w:t>
            </w:r>
            <w:r>
              <w:rPr>
                <w:noProof/>
                <w:webHidden/>
              </w:rPr>
              <w:fldChar w:fldCharType="end"/>
            </w:r>
          </w:hyperlink>
        </w:p>
        <w:p w14:paraId="5BCDCAC7" w14:textId="6B2163DE" w:rsidR="00223E2A" w:rsidRDefault="00223E2A">
          <w:pPr>
            <w:pStyle w:val="TDC1"/>
            <w:tabs>
              <w:tab w:val="right" w:leader="dot" w:pos="8494"/>
            </w:tabs>
            <w:rPr>
              <w:rFonts w:eastAsiaTheme="minorEastAsia"/>
              <w:noProof/>
              <w:lang w:eastAsia="es-PE"/>
            </w:rPr>
          </w:pPr>
          <w:hyperlink w:anchor="_Toc153527697" w:history="1">
            <w:r w:rsidRPr="00B50A4E">
              <w:rPr>
                <w:rStyle w:val="Hipervnculo"/>
                <w:noProof/>
              </w:rPr>
              <w:t>MODELO DE ESCRITO DE RECLAMACIÓN DE CUMPLIMIENTO</w:t>
            </w:r>
            <w:r>
              <w:rPr>
                <w:noProof/>
                <w:webHidden/>
              </w:rPr>
              <w:tab/>
            </w:r>
            <w:r>
              <w:rPr>
                <w:noProof/>
                <w:webHidden/>
              </w:rPr>
              <w:fldChar w:fldCharType="begin"/>
            </w:r>
            <w:r>
              <w:rPr>
                <w:noProof/>
                <w:webHidden/>
              </w:rPr>
              <w:instrText xml:space="preserve"> PAGEREF _Toc153527697 \h </w:instrText>
            </w:r>
            <w:r>
              <w:rPr>
                <w:noProof/>
                <w:webHidden/>
              </w:rPr>
            </w:r>
            <w:r>
              <w:rPr>
                <w:noProof/>
                <w:webHidden/>
              </w:rPr>
              <w:fldChar w:fldCharType="separate"/>
            </w:r>
            <w:r w:rsidR="00A53461">
              <w:rPr>
                <w:noProof/>
                <w:webHidden/>
              </w:rPr>
              <w:t>6</w:t>
            </w:r>
            <w:r>
              <w:rPr>
                <w:noProof/>
                <w:webHidden/>
              </w:rPr>
              <w:fldChar w:fldCharType="end"/>
            </w:r>
          </w:hyperlink>
        </w:p>
        <w:p w14:paraId="00E922BE" w14:textId="74AAA242" w:rsidR="00223E2A" w:rsidRDefault="00223E2A">
          <w:pPr>
            <w:pStyle w:val="TDC1"/>
            <w:tabs>
              <w:tab w:val="right" w:leader="dot" w:pos="8494"/>
            </w:tabs>
            <w:rPr>
              <w:rFonts w:eastAsiaTheme="minorEastAsia"/>
              <w:noProof/>
              <w:lang w:eastAsia="es-PE"/>
            </w:rPr>
          </w:pPr>
          <w:hyperlink w:anchor="_Toc153527698" w:history="1">
            <w:r w:rsidRPr="00B50A4E">
              <w:rPr>
                <w:rStyle w:val="Hipervnculo"/>
                <w:noProof/>
              </w:rPr>
              <w:t>MODELO DE DEMANDA CONTENCIOSA ADMINISTRATIVA CONTRA RESOLUCIÓN ADMINISTRATIVA</w:t>
            </w:r>
            <w:r>
              <w:rPr>
                <w:noProof/>
                <w:webHidden/>
              </w:rPr>
              <w:tab/>
            </w:r>
            <w:r>
              <w:rPr>
                <w:noProof/>
                <w:webHidden/>
              </w:rPr>
              <w:fldChar w:fldCharType="begin"/>
            </w:r>
            <w:r>
              <w:rPr>
                <w:noProof/>
                <w:webHidden/>
              </w:rPr>
              <w:instrText xml:space="preserve"> PAGEREF _Toc153527698 \h </w:instrText>
            </w:r>
            <w:r>
              <w:rPr>
                <w:noProof/>
                <w:webHidden/>
              </w:rPr>
            </w:r>
            <w:r>
              <w:rPr>
                <w:noProof/>
                <w:webHidden/>
              </w:rPr>
              <w:fldChar w:fldCharType="separate"/>
            </w:r>
            <w:r w:rsidR="00A53461">
              <w:rPr>
                <w:noProof/>
                <w:webHidden/>
              </w:rPr>
              <w:t>8</w:t>
            </w:r>
            <w:r>
              <w:rPr>
                <w:noProof/>
                <w:webHidden/>
              </w:rPr>
              <w:fldChar w:fldCharType="end"/>
            </w:r>
          </w:hyperlink>
        </w:p>
        <w:p w14:paraId="2A0C85BF" w14:textId="798EE1D1" w:rsidR="00223E2A" w:rsidRDefault="00223E2A">
          <w:r>
            <w:rPr>
              <w:b/>
              <w:bCs/>
              <w:lang w:val="es-ES"/>
            </w:rPr>
            <w:fldChar w:fldCharType="end"/>
          </w:r>
        </w:p>
      </w:sdtContent>
    </w:sdt>
    <w:p w14:paraId="13CF497C" w14:textId="6BD47D1C" w:rsidR="00223E2A" w:rsidRDefault="00223E2A" w:rsidP="00E637E8">
      <w:pPr>
        <w:pStyle w:val="Sinespaciado"/>
        <w:jc w:val="center"/>
        <w:rPr>
          <w:rFonts w:ascii="Arial Narrow" w:hAnsi="Arial Narrow" w:cs="Adobe Devanagari"/>
          <w:b/>
          <w:bCs/>
          <w:sz w:val="24"/>
          <w:szCs w:val="24"/>
        </w:rPr>
      </w:pPr>
      <w:r>
        <w:rPr>
          <w:rFonts w:ascii="Arial Narrow" w:hAnsi="Arial Narrow" w:cs="Adobe Devanagari"/>
          <w:b/>
          <w:bCs/>
          <w:sz w:val="24"/>
          <w:szCs w:val="24"/>
        </w:rPr>
        <w:br w:type="page"/>
      </w:r>
    </w:p>
    <w:p w14:paraId="51D09441" w14:textId="77777777" w:rsidR="00223E2A" w:rsidRDefault="00223E2A" w:rsidP="00E637E8">
      <w:pPr>
        <w:pStyle w:val="Sinespaciado"/>
        <w:jc w:val="center"/>
        <w:rPr>
          <w:rFonts w:ascii="Arial Narrow" w:hAnsi="Arial Narrow" w:cs="Adobe Devanagari"/>
          <w:b/>
          <w:bCs/>
          <w:sz w:val="24"/>
          <w:szCs w:val="24"/>
        </w:rPr>
      </w:pPr>
    </w:p>
    <w:p w14:paraId="5179478E" w14:textId="77777777" w:rsidR="00223E2A" w:rsidRDefault="00223E2A" w:rsidP="00E637E8">
      <w:pPr>
        <w:pStyle w:val="Sinespaciado"/>
        <w:jc w:val="center"/>
        <w:rPr>
          <w:rFonts w:ascii="Arial Narrow" w:hAnsi="Arial Narrow" w:cs="Adobe Devanagari"/>
          <w:b/>
          <w:bCs/>
          <w:sz w:val="24"/>
          <w:szCs w:val="24"/>
        </w:rPr>
      </w:pPr>
    </w:p>
    <w:p w14:paraId="7EC0FEE8" w14:textId="77777777" w:rsidR="00223E2A" w:rsidRDefault="00223E2A" w:rsidP="00E637E8">
      <w:pPr>
        <w:pStyle w:val="Sinespaciado"/>
        <w:jc w:val="center"/>
        <w:rPr>
          <w:rFonts w:ascii="Arial Narrow" w:hAnsi="Arial Narrow" w:cs="Adobe Devanagari"/>
          <w:b/>
          <w:bCs/>
          <w:sz w:val="24"/>
          <w:szCs w:val="24"/>
        </w:rPr>
      </w:pPr>
    </w:p>
    <w:p w14:paraId="7EB2156C" w14:textId="53060F91" w:rsidR="00E637E8" w:rsidRPr="00223E2A" w:rsidRDefault="00E637E8" w:rsidP="00223E2A">
      <w:pPr>
        <w:pStyle w:val="Ttulo1"/>
      </w:pPr>
      <w:bookmarkStart w:id="0" w:name="_Toc153527695"/>
      <w:r w:rsidRPr="00223E2A">
        <w:t>MODELO DE DECLARACIÓN JURADA DE SILENCIO ADMINISTRATIVO POSITIVO</w:t>
      </w:r>
      <w:bookmarkEnd w:id="0"/>
      <w:r w:rsidRPr="00223E2A">
        <w:t xml:space="preserve"> </w:t>
      </w:r>
    </w:p>
    <w:p w14:paraId="10ECDD67" w14:textId="77777777" w:rsidR="00E637E8" w:rsidRPr="00E637E8" w:rsidRDefault="00E637E8" w:rsidP="00E637E8">
      <w:pPr>
        <w:pStyle w:val="Sinespaciado"/>
        <w:jc w:val="center"/>
        <w:rPr>
          <w:rFonts w:ascii="Arial Narrow" w:hAnsi="Arial Narrow" w:cs="Adobe Devanagari"/>
          <w:b/>
          <w:bCs/>
          <w:sz w:val="24"/>
          <w:szCs w:val="24"/>
        </w:rPr>
      </w:pPr>
    </w:p>
    <w:p w14:paraId="6D4FECE3" w14:textId="77777777" w:rsidR="00E637E8" w:rsidRPr="00E637E8" w:rsidRDefault="00E637E8" w:rsidP="00E637E8">
      <w:pPr>
        <w:pStyle w:val="Sinespaciado"/>
        <w:rPr>
          <w:rFonts w:ascii="Arial Narrow" w:hAnsi="Arial Narrow" w:cs="Adobe Devanagari"/>
          <w:b/>
          <w:bCs/>
          <w:sz w:val="24"/>
          <w:szCs w:val="24"/>
        </w:rPr>
      </w:pPr>
    </w:p>
    <w:p w14:paraId="2E3FC158" w14:textId="77777777" w:rsidR="00E637E8" w:rsidRPr="00E637E8" w:rsidRDefault="00E637E8" w:rsidP="00E637E8">
      <w:pPr>
        <w:pStyle w:val="Sinespaciado"/>
        <w:jc w:val="center"/>
        <w:rPr>
          <w:rFonts w:ascii="Arial Narrow" w:hAnsi="Arial Narrow" w:cs="Adobe Devanagari"/>
          <w:b/>
          <w:bCs/>
          <w:sz w:val="24"/>
          <w:szCs w:val="24"/>
        </w:rPr>
      </w:pPr>
      <w:r w:rsidRPr="00E637E8">
        <w:rPr>
          <w:rFonts w:ascii="Arial Narrow" w:hAnsi="Arial Narrow" w:cs="Adobe Devanagari"/>
          <w:b/>
          <w:bCs/>
          <w:sz w:val="24"/>
          <w:szCs w:val="24"/>
        </w:rPr>
        <w:t>DECLARACIÓN JURADA DE SILENCIO ADMINISTRATIVO POSITIVO</w:t>
      </w:r>
    </w:p>
    <w:p w14:paraId="5EE910A1" w14:textId="77777777" w:rsidR="00E637E8" w:rsidRPr="00E637E8" w:rsidRDefault="00E637E8" w:rsidP="00E637E8">
      <w:pPr>
        <w:pStyle w:val="Sinespaciado"/>
        <w:jc w:val="both"/>
        <w:rPr>
          <w:rFonts w:ascii="Arial Narrow" w:hAnsi="Arial Narrow" w:cs="Adobe Devanagari"/>
          <w:sz w:val="24"/>
          <w:szCs w:val="24"/>
        </w:rPr>
      </w:pPr>
    </w:p>
    <w:p w14:paraId="2E2FCB27" w14:textId="726F477D" w:rsidR="00E637E8" w:rsidRPr="00E637E8" w:rsidRDefault="00E637E8" w:rsidP="00E637E8">
      <w:pPr>
        <w:pStyle w:val="Sinespaciado"/>
        <w:jc w:val="both"/>
        <w:rPr>
          <w:rFonts w:ascii="Arial Narrow" w:hAnsi="Arial Narrow" w:cs="Adobe Devanagari"/>
          <w:sz w:val="24"/>
          <w:szCs w:val="24"/>
        </w:rPr>
      </w:pPr>
      <w:r w:rsidRPr="00E637E8">
        <w:rPr>
          <w:rFonts w:ascii="Arial Narrow" w:hAnsi="Arial Narrow" w:cs="Adobe Devanagari"/>
          <w:sz w:val="24"/>
          <w:szCs w:val="24"/>
        </w:rPr>
        <w:t>(…lugar de emisión…), 17 de setiembre de 202</w:t>
      </w:r>
      <w:r w:rsidRPr="00E637E8">
        <w:rPr>
          <w:rFonts w:ascii="Arial Narrow" w:hAnsi="Arial Narrow" w:cs="Adobe Devanagari"/>
          <w:sz w:val="24"/>
          <w:szCs w:val="24"/>
        </w:rPr>
        <w:t>3</w:t>
      </w:r>
    </w:p>
    <w:p w14:paraId="7A9168C3" w14:textId="77777777" w:rsidR="00E637E8" w:rsidRPr="00E637E8" w:rsidRDefault="00E637E8" w:rsidP="00E637E8">
      <w:pPr>
        <w:pStyle w:val="Sinespaciado"/>
        <w:jc w:val="both"/>
        <w:rPr>
          <w:rFonts w:ascii="Arial Narrow" w:hAnsi="Arial Narrow" w:cs="Adobe Devanagari"/>
          <w:sz w:val="24"/>
          <w:szCs w:val="24"/>
        </w:rPr>
      </w:pPr>
    </w:p>
    <w:p w14:paraId="376CF9A0" w14:textId="77777777" w:rsidR="00E637E8" w:rsidRPr="00E637E8" w:rsidRDefault="00E637E8" w:rsidP="00E637E8">
      <w:pPr>
        <w:pStyle w:val="Sinespaciado"/>
        <w:ind w:left="3540"/>
        <w:jc w:val="both"/>
        <w:rPr>
          <w:rFonts w:ascii="Arial Narrow" w:hAnsi="Arial Narrow" w:cs="Adobe Devanagari"/>
          <w:b/>
          <w:bCs/>
          <w:sz w:val="24"/>
          <w:szCs w:val="24"/>
        </w:rPr>
      </w:pPr>
      <w:r w:rsidRPr="00E637E8">
        <w:rPr>
          <w:rFonts w:ascii="Arial Narrow" w:hAnsi="Arial Narrow" w:cs="Adobe Devanagari"/>
          <w:b/>
          <w:bCs/>
          <w:sz w:val="24"/>
          <w:szCs w:val="24"/>
        </w:rPr>
        <w:t>Sumilla Solicito la aplicación del silencio administrativo positivo – Artículo 37 TUO Ley 27444 – Decreto Supremo 004-2019-JUS</w:t>
      </w:r>
    </w:p>
    <w:p w14:paraId="6AB14178" w14:textId="77777777" w:rsidR="00E637E8" w:rsidRPr="00E637E8" w:rsidRDefault="00E637E8" w:rsidP="00E637E8">
      <w:pPr>
        <w:pStyle w:val="Sinespaciado"/>
        <w:jc w:val="both"/>
        <w:rPr>
          <w:rFonts w:ascii="Arial Narrow" w:hAnsi="Arial Narrow" w:cs="Adobe Devanagari"/>
          <w:sz w:val="24"/>
          <w:szCs w:val="24"/>
        </w:rPr>
      </w:pPr>
    </w:p>
    <w:p w14:paraId="2DACD4BE" w14:textId="63CCAF8C" w:rsidR="00E637E8" w:rsidRPr="00E637E8" w:rsidRDefault="00E637E8" w:rsidP="00E637E8">
      <w:pPr>
        <w:pStyle w:val="Sinespaciado"/>
        <w:jc w:val="both"/>
        <w:rPr>
          <w:rFonts w:ascii="Arial Narrow" w:hAnsi="Arial Narrow" w:cs="Adobe Devanagari"/>
          <w:b/>
          <w:bCs/>
          <w:sz w:val="24"/>
          <w:szCs w:val="24"/>
        </w:rPr>
      </w:pPr>
      <w:r w:rsidRPr="00E637E8">
        <w:rPr>
          <w:rFonts w:ascii="Arial Narrow" w:hAnsi="Arial Narrow" w:cs="Adobe Devanagari"/>
          <w:b/>
          <w:bCs/>
          <w:sz w:val="24"/>
          <w:szCs w:val="24"/>
        </w:rPr>
        <w:t xml:space="preserve">SEÑOR (…indicar la denominación del titular de la entidad u órgano administrativo que debe conocer del silencio positivo generado…por ejemplo, </w:t>
      </w:r>
      <w:proofErr w:type="gramStart"/>
      <w:r w:rsidRPr="00E637E8">
        <w:rPr>
          <w:rFonts w:ascii="Arial Narrow" w:hAnsi="Arial Narrow" w:cs="Adobe Devanagari"/>
          <w:b/>
          <w:bCs/>
          <w:sz w:val="24"/>
          <w:szCs w:val="24"/>
        </w:rPr>
        <w:t>Alcalde</w:t>
      </w:r>
      <w:proofErr w:type="gramEnd"/>
      <w:r w:rsidRPr="00E637E8">
        <w:rPr>
          <w:rFonts w:ascii="Arial Narrow" w:hAnsi="Arial Narrow" w:cs="Adobe Devanagari"/>
          <w:b/>
          <w:bCs/>
          <w:sz w:val="24"/>
          <w:szCs w:val="24"/>
        </w:rPr>
        <w:t xml:space="preserve"> de la Municipalidad de…)</w:t>
      </w:r>
    </w:p>
    <w:p w14:paraId="5A6A4C25" w14:textId="77777777" w:rsidR="00E637E8" w:rsidRPr="00E637E8" w:rsidRDefault="00E637E8" w:rsidP="00E637E8">
      <w:pPr>
        <w:pStyle w:val="Sinespaciado"/>
        <w:jc w:val="both"/>
        <w:rPr>
          <w:rFonts w:ascii="Arial Narrow" w:hAnsi="Arial Narrow" w:cs="Adobe Devanagari"/>
          <w:sz w:val="24"/>
          <w:szCs w:val="24"/>
        </w:rPr>
      </w:pPr>
      <w:r w:rsidRPr="00E637E8">
        <w:rPr>
          <w:rFonts w:ascii="Arial Narrow" w:hAnsi="Arial Narrow" w:cs="Adobe Devanagari"/>
          <w:b/>
          <w:bCs/>
          <w:sz w:val="24"/>
          <w:szCs w:val="24"/>
        </w:rPr>
        <w:t>Dirección:</w:t>
      </w:r>
      <w:r w:rsidRPr="00E637E8">
        <w:rPr>
          <w:rFonts w:ascii="Arial Narrow" w:hAnsi="Arial Narrow" w:cs="Adobe Devanagari"/>
          <w:sz w:val="24"/>
          <w:szCs w:val="24"/>
        </w:rPr>
        <w:t xml:space="preserve"> (…indicar la dirección de la entidad pública…) </w:t>
      </w:r>
    </w:p>
    <w:p w14:paraId="3AF82074" w14:textId="77777777" w:rsidR="00E637E8" w:rsidRPr="00E637E8" w:rsidRDefault="00E637E8" w:rsidP="00E637E8">
      <w:pPr>
        <w:pStyle w:val="Sinespaciado"/>
        <w:jc w:val="both"/>
        <w:rPr>
          <w:rFonts w:ascii="Arial Narrow" w:hAnsi="Arial Narrow" w:cs="Adobe Devanagari"/>
          <w:sz w:val="24"/>
          <w:szCs w:val="24"/>
        </w:rPr>
      </w:pPr>
    </w:p>
    <w:p w14:paraId="5C01C307" w14:textId="77777777" w:rsidR="00E637E8" w:rsidRPr="00E637E8" w:rsidRDefault="00E637E8" w:rsidP="00E637E8">
      <w:pPr>
        <w:pStyle w:val="Sinespaciado"/>
        <w:ind w:firstLine="2268"/>
        <w:jc w:val="both"/>
        <w:rPr>
          <w:rFonts w:ascii="Arial Narrow" w:hAnsi="Arial Narrow" w:cs="Adobe Devanagari"/>
          <w:i/>
          <w:iCs/>
          <w:sz w:val="24"/>
          <w:szCs w:val="24"/>
        </w:rPr>
      </w:pPr>
      <w:r w:rsidRPr="00E637E8">
        <w:rPr>
          <w:rFonts w:ascii="Arial Narrow" w:hAnsi="Arial Narrow" w:cs="Adobe Devanagari"/>
          <w:sz w:val="24"/>
          <w:szCs w:val="24"/>
        </w:rPr>
        <w:t xml:space="preserve">Quien suscribe la presente, </w:t>
      </w:r>
      <w:r w:rsidRPr="00E637E8">
        <w:rPr>
          <w:rFonts w:ascii="Arial Narrow" w:hAnsi="Arial Narrow" w:cs="Adobe Devanagari"/>
          <w:b/>
          <w:bCs/>
          <w:sz w:val="24"/>
          <w:szCs w:val="24"/>
        </w:rPr>
        <w:t>(…indicar los nombres y apellidos del administrado…)</w:t>
      </w:r>
      <w:r w:rsidRPr="00E637E8">
        <w:rPr>
          <w:rFonts w:ascii="Arial Narrow" w:hAnsi="Arial Narrow" w:cs="Adobe Devanagari"/>
          <w:sz w:val="24"/>
          <w:szCs w:val="24"/>
        </w:rPr>
        <w:t xml:space="preserve">, identificado con DNI Nro. (…), </w:t>
      </w:r>
      <w:r w:rsidRPr="00E637E8">
        <w:rPr>
          <w:rFonts w:ascii="Arial Narrow" w:hAnsi="Arial Narrow" w:cs="Adobe Devanagari"/>
          <w:b/>
          <w:bCs/>
          <w:sz w:val="24"/>
          <w:szCs w:val="24"/>
        </w:rPr>
        <w:t>DECLARO BAJO JURAMENTO</w:t>
      </w:r>
      <w:r w:rsidRPr="00E637E8">
        <w:rPr>
          <w:rFonts w:ascii="Arial Narrow" w:hAnsi="Arial Narrow" w:cs="Adobe Devanagari"/>
          <w:sz w:val="24"/>
          <w:szCs w:val="24"/>
        </w:rPr>
        <w:t xml:space="preserve"> que con fecha </w:t>
      </w:r>
      <w:r w:rsidRPr="00E637E8">
        <w:rPr>
          <w:rFonts w:ascii="Arial Narrow" w:hAnsi="Arial Narrow" w:cs="Adobe Devanagari"/>
          <w:b/>
          <w:bCs/>
          <w:sz w:val="24"/>
          <w:szCs w:val="24"/>
        </w:rPr>
        <w:t>(…indicar la fecha en la que se presentó el escrito que motivó el silencio positivo…)</w:t>
      </w:r>
      <w:r w:rsidRPr="00E637E8">
        <w:rPr>
          <w:rFonts w:ascii="Arial Narrow" w:hAnsi="Arial Narrow" w:cs="Adobe Devanagari"/>
          <w:sz w:val="24"/>
          <w:szCs w:val="24"/>
        </w:rPr>
        <w:t>, con expediente de (</w:t>
      </w:r>
      <w:r w:rsidRPr="00E637E8">
        <w:rPr>
          <w:rFonts w:ascii="Arial Narrow" w:hAnsi="Arial Narrow" w:cs="Adobe Devanagari"/>
          <w:b/>
          <w:bCs/>
          <w:sz w:val="24"/>
          <w:szCs w:val="24"/>
        </w:rPr>
        <w:t>…indicar el número de registro…</w:t>
      </w:r>
      <w:r w:rsidRPr="00E637E8">
        <w:rPr>
          <w:rFonts w:ascii="Arial Narrow" w:hAnsi="Arial Narrow" w:cs="Adobe Devanagari"/>
          <w:sz w:val="24"/>
          <w:szCs w:val="24"/>
        </w:rPr>
        <w:t>), presenté ante su entidad mi solicitud requiriendo lo siguiente (</w:t>
      </w:r>
      <w:r w:rsidRPr="00E637E8">
        <w:rPr>
          <w:rFonts w:ascii="Arial Narrow" w:hAnsi="Arial Narrow" w:cs="Adobe Devanagari"/>
          <w:b/>
          <w:bCs/>
          <w:sz w:val="24"/>
          <w:szCs w:val="24"/>
        </w:rPr>
        <w:t>…indicar el petitorio contenido en el escrito presentado por el administrado que generó el silencio positivo…</w:t>
      </w:r>
      <w:r w:rsidRPr="00E637E8">
        <w:rPr>
          <w:rFonts w:ascii="Arial Narrow" w:hAnsi="Arial Narrow" w:cs="Adobe Devanagari"/>
          <w:sz w:val="24"/>
          <w:szCs w:val="24"/>
        </w:rPr>
        <w:t>).</w:t>
      </w:r>
    </w:p>
    <w:p w14:paraId="4AA3C8EC" w14:textId="77777777" w:rsidR="00E637E8" w:rsidRPr="00E637E8" w:rsidRDefault="00E637E8" w:rsidP="00E637E8">
      <w:pPr>
        <w:pStyle w:val="Sinespaciado"/>
        <w:ind w:firstLine="2268"/>
        <w:jc w:val="both"/>
        <w:rPr>
          <w:rFonts w:ascii="Arial Narrow" w:hAnsi="Arial Narrow" w:cs="Adobe Devanagari"/>
          <w:sz w:val="24"/>
          <w:szCs w:val="24"/>
        </w:rPr>
      </w:pPr>
    </w:p>
    <w:p w14:paraId="085FD65C" w14:textId="77777777" w:rsidR="00E637E8" w:rsidRPr="00E637E8" w:rsidRDefault="00E637E8" w:rsidP="00E637E8">
      <w:pPr>
        <w:pStyle w:val="Sinespaciado"/>
        <w:ind w:firstLine="2268"/>
        <w:jc w:val="both"/>
        <w:rPr>
          <w:rFonts w:ascii="Arial Narrow" w:hAnsi="Arial Narrow" w:cs="Adobe Devanagari"/>
          <w:sz w:val="24"/>
          <w:szCs w:val="24"/>
        </w:rPr>
      </w:pPr>
      <w:r w:rsidRPr="00E637E8">
        <w:rPr>
          <w:rFonts w:ascii="Arial Narrow" w:hAnsi="Arial Narrow" w:cs="Adobe Devanagari"/>
          <w:sz w:val="24"/>
          <w:szCs w:val="24"/>
        </w:rPr>
        <w:t xml:space="preserve">De esta manera, habiendo cumplido con los requisitos y/o documentos establecidos para la tramitación del procedimiento citado y según la calificación que le corresponde de procedimiento de calificación previa con silencio administrativo positivo en cumplimiento de los dispuesto en el artículo 35, numeral 35.1, inciso 1 del TUO de la Ley 27444 – Decreto Supremo 004-2019-JUS -, </w:t>
      </w:r>
      <w:r w:rsidRPr="00E637E8">
        <w:rPr>
          <w:rFonts w:ascii="Arial Narrow" w:hAnsi="Arial Narrow" w:cs="Adobe Devanagari"/>
          <w:b/>
          <w:bCs/>
          <w:sz w:val="24"/>
          <w:szCs w:val="24"/>
        </w:rPr>
        <w:t>considero aprobada mi solicitud de fecha (…), con expediente de Registro (…)</w:t>
      </w:r>
      <w:r w:rsidRPr="00E637E8">
        <w:rPr>
          <w:rFonts w:ascii="Arial Narrow" w:hAnsi="Arial Narrow" w:cs="Adobe Devanagari"/>
          <w:sz w:val="24"/>
          <w:szCs w:val="24"/>
        </w:rPr>
        <w:t>.</w:t>
      </w:r>
    </w:p>
    <w:p w14:paraId="5FAF4BFB" w14:textId="77777777" w:rsidR="00E637E8" w:rsidRPr="00E637E8" w:rsidRDefault="00E637E8" w:rsidP="00E637E8">
      <w:pPr>
        <w:pStyle w:val="Sinespaciado"/>
        <w:ind w:firstLine="2268"/>
        <w:jc w:val="both"/>
        <w:rPr>
          <w:rFonts w:ascii="Arial Narrow" w:hAnsi="Arial Narrow" w:cs="Adobe Devanagari"/>
          <w:sz w:val="24"/>
          <w:szCs w:val="24"/>
        </w:rPr>
      </w:pPr>
    </w:p>
    <w:p w14:paraId="6302BDBD" w14:textId="77777777" w:rsidR="00E637E8" w:rsidRPr="00E637E8" w:rsidRDefault="00E637E8" w:rsidP="00E637E8">
      <w:pPr>
        <w:pStyle w:val="Sinespaciado"/>
        <w:ind w:firstLine="2268"/>
        <w:jc w:val="both"/>
        <w:rPr>
          <w:rFonts w:ascii="Arial Narrow" w:hAnsi="Arial Narrow" w:cs="Adobe Devanagari"/>
          <w:sz w:val="24"/>
          <w:szCs w:val="24"/>
        </w:rPr>
      </w:pPr>
      <w:r w:rsidRPr="00E637E8">
        <w:rPr>
          <w:rFonts w:ascii="Arial Narrow" w:hAnsi="Arial Narrow" w:cs="Adobe Devanagari"/>
          <w:sz w:val="24"/>
          <w:szCs w:val="24"/>
        </w:rPr>
        <w:t>En tal sentido, presento mi Declaración Jurada con la finalidad de hacer valer mi derecho ante vuestra entidad o terceras entidades de la Administración Pública, constituyendo el cargo de recepción de la presente prueba suficiente de la aprobación ficta de mi solicitud o trámite iniciado.</w:t>
      </w:r>
    </w:p>
    <w:p w14:paraId="7B35E887" w14:textId="77777777" w:rsidR="00E637E8" w:rsidRPr="00E637E8" w:rsidRDefault="00E637E8" w:rsidP="00E637E8">
      <w:pPr>
        <w:pStyle w:val="Sinespaciado"/>
        <w:ind w:firstLine="2268"/>
        <w:jc w:val="both"/>
        <w:rPr>
          <w:rFonts w:ascii="Arial Narrow" w:hAnsi="Arial Narrow" w:cs="Adobe Devanagari"/>
          <w:sz w:val="24"/>
          <w:szCs w:val="24"/>
        </w:rPr>
      </w:pPr>
    </w:p>
    <w:p w14:paraId="5E268052" w14:textId="77777777" w:rsidR="00E637E8" w:rsidRPr="00E637E8" w:rsidRDefault="00E637E8" w:rsidP="00E637E8">
      <w:pPr>
        <w:pStyle w:val="Sinespaciado"/>
        <w:ind w:firstLine="2268"/>
        <w:jc w:val="both"/>
        <w:rPr>
          <w:rFonts w:ascii="Arial Narrow" w:hAnsi="Arial Narrow" w:cs="Adobe Devanagari"/>
          <w:sz w:val="24"/>
          <w:szCs w:val="24"/>
        </w:rPr>
      </w:pPr>
      <w:r w:rsidRPr="00E637E8">
        <w:rPr>
          <w:rFonts w:ascii="Arial Narrow" w:hAnsi="Arial Narrow" w:cs="Adobe Devanagari"/>
          <w:sz w:val="24"/>
          <w:szCs w:val="24"/>
        </w:rPr>
        <w:t>Finalmente, declaro que la información y documentación que he proporcionado es verdadera y cumple con los requisitos exigidos, en caso contrario, el acto administrativo será nulo de pleno derecho, conforme a lo dispuesto en los artículos 10 y 34 numeral 3 del TUO de la Ley 27444, encontrándome obligado a resarcir los daños ocasionados y a asumir la responsabilidad penal a que hubiere lugar.</w:t>
      </w:r>
    </w:p>
    <w:p w14:paraId="0615BE9B" w14:textId="77777777" w:rsidR="00E637E8" w:rsidRPr="00E637E8" w:rsidRDefault="00E637E8" w:rsidP="00E637E8">
      <w:pPr>
        <w:pStyle w:val="Sinespaciado"/>
        <w:jc w:val="both"/>
        <w:rPr>
          <w:rFonts w:ascii="Arial Narrow" w:hAnsi="Arial Narrow" w:cs="Adobe Devanagari"/>
          <w:sz w:val="24"/>
          <w:szCs w:val="24"/>
        </w:rPr>
      </w:pPr>
    </w:p>
    <w:p w14:paraId="0B3DFA9B" w14:textId="77777777" w:rsidR="00E637E8" w:rsidRPr="00E637E8" w:rsidRDefault="00E637E8" w:rsidP="00E637E8">
      <w:pPr>
        <w:pStyle w:val="Sinespaciado"/>
        <w:jc w:val="center"/>
        <w:rPr>
          <w:rFonts w:ascii="Arial Narrow" w:hAnsi="Arial Narrow" w:cs="Adobe Devanagari"/>
          <w:sz w:val="24"/>
          <w:szCs w:val="24"/>
        </w:rPr>
      </w:pPr>
      <w:r w:rsidRPr="00E637E8">
        <w:rPr>
          <w:rFonts w:ascii="Arial Narrow" w:hAnsi="Arial Narrow" w:cs="Adobe Devanagari"/>
          <w:sz w:val="24"/>
          <w:szCs w:val="24"/>
        </w:rPr>
        <w:t>Atentamente,</w:t>
      </w:r>
    </w:p>
    <w:p w14:paraId="63C3CBEC" w14:textId="77777777" w:rsidR="00E637E8" w:rsidRPr="00E637E8" w:rsidRDefault="00E637E8" w:rsidP="00E637E8">
      <w:pPr>
        <w:pStyle w:val="Sinespaciado"/>
        <w:jc w:val="both"/>
        <w:rPr>
          <w:rFonts w:ascii="Arial Narrow" w:hAnsi="Arial Narrow" w:cs="Adobe Devanagari"/>
          <w:sz w:val="24"/>
          <w:szCs w:val="24"/>
        </w:rPr>
      </w:pPr>
    </w:p>
    <w:p w14:paraId="6972FEBD" w14:textId="77777777" w:rsidR="00E637E8" w:rsidRPr="00E637E8" w:rsidRDefault="00E637E8" w:rsidP="00E637E8">
      <w:pPr>
        <w:pStyle w:val="Sinespaciado"/>
        <w:jc w:val="both"/>
        <w:rPr>
          <w:rFonts w:ascii="Arial Narrow" w:hAnsi="Arial Narrow" w:cs="Adobe Devanagari"/>
          <w:sz w:val="24"/>
          <w:szCs w:val="24"/>
        </w:rPr>
      </w:pPr>
    </w:p>
    <w:p w14:paraId="7BA388F9" w14:textId="77777777" w:rsidR="00E637E8" w:rsidRPr="00E637E8" w:rsidRDefault="00E637E8" w:rsidP="00E637E8">
      <w:pPr>
        <w:pStyle w:val="Sinespaciado"/>
        <w:jc w:val="center"/>
        <w:rPr>
          <w:rFonts w:ascii="Arial Narrow" w:hAnsi="Arial Narrow" w:cs="Adobe Devanagari"/>
          <w:b/>
          <w:bCs/>
          <w:sz w:val="24"/>
          <w:szCs w:val="24"/>
        </w:rPr>
      </w:pPr>
      <w:r w:rsidRPr="00E637E8">
        <w:rPr>
          <w:rFonts w:ascii="Arial Narrow" w:hAnsi="Arial Narrow" w:cs="Adobe Devanagari"/>
          <w:b/>
          <w:bCs/>
          <w:sz w:val="24"/>
          <w:szCs w:val="24"/>
        </w:rPr>
        <w:t>(…firma del administrado…)</w:t>
      </w:r>
    </w:p>
    <w:p w14:paraId="4BCAC360" w14:textId="77777777" w:rsidR="00E637E8" w:rsidRPr="00E637E8" w:rsidRDefault="00E637E8" w:rsidP="00E637E8">
      <w:pPr>
        <w:pStyle w:val="Sinespaciado"/>
        <w:jc w:val="center"/>
        <w:rPr>
          <w:rFonts w:ascii="Arial Narrow" w:hAnsi="Arial Narrow" w:cs="Adobe Devanagari"/>
          <w:b/>
          <w:bCs/>
          <w:sz w:val="24"/>
          <w:szCs w:val="24"/>
        </w:rPr>
      </w:pPr>
      <w:r w:rsidRPr="00E637E8">
        <w:rPr>
          <w:rFonts w:ascii="Arial Narrow" w:hAnsi="Arial Narrow" w:cs="Adobe Devanagari"/>
          <w:b/>
          <w:bCs/>
          <w:sz w:val="24"/>
          <w:szCs w:val="24"/>
        </w:rPr>
        <w:t>(…nombres y apellidos del administrado…)</w:t>
      </w:r>
    </w:p>
    <w:p w14:paraId="3CB60AB9" w14:textId="77777777" w:rsidR="00E637E8" w:rsidRPr="00E637E8" w:rsidRDefault="00E637E8" w:rsidP="00E637E8">
      <w:pPr>
        <w:pStyle w:val="Sinespaciado"/>
        <w:jc w:val="center"/>
        <w:rPr>
          <w:rFonts w:ascii="Arial Narrow" w:hAnsi="Arial Narrow" w:cs="Adobe Devanagari"/>
          <w:b/>
          <w:bCs/>
          <w:sz w:val="24"/>
          <w:szCs w:val="24"/>
        </w:rPr>
      </w:pPr>
      <w:r w:rsidRPr="00E637E8">
        <w:rPr>
          <w:rFonts w:ascii="Arial Narrow" w:hAnsi="Arial Narrow" w:cs="Adobe Devanagari"/>
          <w:b/>
          <w:bCs/>
          <w:sz w:val="24"/>
          <w:szCs w:val="24"/>
        </w:rPr>
        <w:t>Dirección (…)</w:t>
      </w:r>
    </w:p>
    <w:p w14:paraId="2EC634AC" w14:textId="77777777" w:rsidR="00E637E8" w:rsidRPr="00E637E8" w:rsidRDefault="00E637E8" w:rsidP="00E637E8">
      <w:pPr>
        <w:pStyle w:val="Sinespaciado"/>
        <w:jc w:val="center"/>
        <w:rPr>
          <w:rFonts w:ascii="Arial Narrow" w:hAnsi="Arial Narrow" w:cs="Adobe Devanagari"/>
          <w:b/>
          <w:bCs/>
          <w:sz w:val="24"/>
          <w:szCs w:val="24"/>
        </w:rPr>
      </w:pPr>
    </w:p>
    <w:p w14:paraId="44C2CDEC" w14:textId="74CE8A48" w:rsidR="00223E2A" w:rsidRDefault="00223E2A" w:rsidP="00E637E8">
      <w:pPr>
        <w:pStyle w:val="Sinespaciado"/>
        <w:jc w:val="center"/>
        <w:rPr>
          <w:rFonts w:ascii="Arial Narrow" w:hAnsi="Arial Narrow" w:cs="Adobe Devanagari"/>
          <w:sz w:val="24"/>
          <w:szCs w:val="24"/>
        </w:rPr>
      </w:pPr>
      <w:r>
        <w:rPr>
          <w:rFonts w:ascii="Arial Narrow" w:hAnsi="Arial Narrow" w:cs="Adobe Devanagari"/>
          <w:sz w:val="24"/>
          <w:szCs w:val="24"/>
        </w:rPr>
        <w:br w:type="page"/>
      </w:r>
    </w:p>
    <w:p w14:paraId="329BEE02" w14:textId="77777777" w:rsidR="00E637E8" w:rsidRPr="00E637E8" w:rsidRDefault="00E637E8" w:rsidP="00E637E8">
      <w:pPr>
        <w:pStyle w:val="Sinespaciado"/>
        <w:jc w:val="center"/>
        <w:rPr>
          <w:rFonts w:ascii="Arial Narrow" w:hAnsi="Arial Narrow" w:cs="Adobe Devanagari"/>
          <w:sz w:val="24"/>
          <w:szCs w:val="24"/>
        </w:rPr>
      </w:pPr>
    </w:p>
    <w:p w14:paraId="20F597B9" w14:textId="50F2ABDB" w:rsidR="00E637E8" w:rsidRPr="00E637E8" w:rsidRDefault="00E637E8" w:rsidP="00223E2A">
      <w:pPr>
        <w:pStyle w:val="Ttulo1"/>
      </w:pPr>
      <w:bookmarkStart w:id="1" w:name="_Toc153527696"/>
      <w:r w:rsidRPr="00E637E8">
        <w:t>MODELO DE RECURSO ADMINISTRATIVO DE APELACION</w:t>
      </w:r>
      <w:bookmarkEnd w:id="1"/>
    </w:p>
    <w:p w14:paraId="0062B406" w14:textId="77777777" w:rsidR="00E637E8" w:rsidRPr="00E637E8" w:rsidRDefault="00E637E8" w:rsidP="00E637E8">
      <w:pPr>
        <w:spacing w:line="240" w:lineRule="auto"/>
        <w:rPr>
          <w:rFonts w:ascii="Arial Narrow" w:hAnsi="Arial Narrow"/>
          <w:sz w:val="24"/>
          <w:szCs w:val="24"/>
        </w:rPr>
      </w:pPr>
    </w:p>
    <w:p w14:paraId="78B69C2E" w14:textId="3E7786CB" w:rsidR="00E637E8" w:rsidRPr="00223E2A" w:rsidRDefault="00E637E8" w:rsidP="00223E2A">
      <w:pPr>
        <w:spacing w:line="240" w:lineRule="auto"/>
        <w:ind w:left="1416"/>
        <w:jc w:val="both"/>
        <w:rPr>
          <w:rFonts w:ascii="Arial Narrow" w:hAnsi="Arial Narrow"/>
          <w:sz w:val="24"/>
          <w:szCs w:val="24"/>
        </w:rPr>
      </w:pPr>
      <w:r w:rsidRPr="00E637E8">
        <w:rPr>
          <w:rFonts w:ascii="Arial Narrow" w:hAnsi="Arial Narrow"/>
          <w:b/>
          <w:bCs/>
          <w:sz w:val="24"/>
          <w:szCs w:val="24"/>
        </w:rPr>
        <w:t xml:space="preserve">SUMILLA Interpongo recurso administrativo de apelación en contra de la </w:t>
      </w:r>
      <w:r w:rsidRPr="00E637E8">
        <w:rPr>
          <w:rFonts w:ascii="Arial Narrow" w:hAnsi="Arial Narrow"/>
          <w:b/>
          <w:bCs/>
          <w:sz w:val="24"/>
          <w:szCs w:val="24"/>
          <w:u w:val="single"/>
        </w:rPr>
        <w:t>Carta Nro. D000268-2023-MIDAGRI-SERFOR-DE</w:t>
      </w:r>
    </w:p>
    <w:p w14:paraId="109297F6" w14:textId="77777777" w:rsidR="00E637E8" w:rsidRPr="00E637E8" w:rsidRDefault="00E637E8" w:rsidP="00E637E8">
      <w:pPr>
        <w:spacing w:line="240" w:lineRule="auto"/>
        <w:jc w:val="both"/>
        <w:rPr>
          <w:rFonts w:ascii="Arial Narrow" w:hAnsi="Arial Narrow"/>
          <w:b/>
          <w:bCs/>
          <w:sz w:val="24"/>
          <w:szCs w:val="24"/>
        </w:rPr>
      </w:pPr>
      <w:r w:rsidRPr="00E637E8">
        <w:rPr>
          <w:rFonts w:ascii="Arial Narrow" w:hAnsi="Arial Narrow"/>
          <w:b/>
          <w:bCs/>
          <w:sz w:val="24"/>
          <w:szCs w:val="24"/>
        </w:rPr>
        <w:t>SEÑOR DIRECTOR EJECUTIVO DEL SERVICIO NACIONAL FORESTAL Y DE FAUNA SILVESTRE – SERFOR</w:t>
      </w:r>
    </w:p>
    <w:p w14:paraId="14E628A1" w14:textId="2AD6C80B" w:rsidR="00E637E8" w:rsidRPr="00E637E8" w:rsidRDefault="00E637E8" w:rsidP="00223E2A">
      <w:pPr>
        <w:spacing w:line="240" w:lineRule="auto"/>
        <w:ind w:left="1416"/>
        <w:jc w:val="both"/>
        <w:rPr>
          <w:rFonts w:ascii="Arial Narrow" w:hAnsi="Arial Narrow"/>
          <w:sz w:val="24"/>
          <w:szCs w:val="24"/>
        </w:rPr>
      </w:pPr>
      <w:r w:rsidRPr="00E637E8">
        <w:rPr>
          <w:rFonts w:ascii="Arial Narrow" w:hAnsi="Arial Narrow"/>
          <w:b/>
          <w:bCs/>
          <w:sz w:val="24"/>
          <w:szCs w:val="24"/>
        </w:rPr>
        <w:t>[…nombres y apellidos del administrado…]</w:t>
      </w:r>
      <w:r w:rsidRPr="00E637E8">
        <w:rPr>
          <w:rFonts w:ascii="Arial Narrow" w:hAnsi="Arial Narrow"/>
          <w:sz w:val="24"/>
          <w:szCs w:val="24"/>
        </w:rPr>
        <w:t>, identificada con DNI Nro. 45734672, con domicilio real en el Caserío de Mañanja, Comunidad Campesina de Pampamarca, distrito de Cotaruse, provincia de Aymaraes, departamento de Apurímac; a Ud., respetuosamente, digo:</w:t>
      </w:r>
    </w:p>
    <w:p w14:paraId="5CB15E36" w14:textId="77777777" w:rsidR="00E637E8" w:rsidRPr="00E637E8" w:rsidRDefault="00E637E8" w:rsidP="00E637E8">
      <w:pPr>
        <w:spacing w:line="240" w:lineRule="auto"/>
        <w:jc w:val="both"/>
        <w:rPr>
          <w:rFonts w:ascii="Arial Narrow" w:hAnsi="Arial Narrow"/>
          <w:sz w:val="24"/>
          <w:szCs w:val="24"/>
        </w:rPr>
      </w:pPr>
      <w:r w:rsidRPr="00E637E8">
        <w:rPr>
          <w:rFonts w:ascii="Arial Narrow" w:hAnsi="Arial Narrow"/>
          <w:sz w:val="24"/>
          <w:szCs w:val="24"/>
        </w:rPr>
        <w:t>El artículo 217 del TUO de la Ley 27444 – Decreto Supremo 004-2019-JUS – establece</w:t>
      </w:r>
    </w:p>
    <w:p w14:paraId="1B782086" w14:textId="77777777" w:rsidR="00E637E8" w:rsidRPr="00E637E8" w:rsidRDefault="00E637E8" w:rsidP="00E637E8">
      <w:pPr>
        <w:spacing w:line="240" w:lineRule="auto"/>
        <w:jc w:val="both"/>
        <w:rPr>
          <w:rFonts w:ascii="Arial Narrow" w:hAnsi="Arial Narrow"/>
          <w:i/>
          <w:iCs/>
          <w:sz w:val="24"/>
          <w:szCs w:val="24"/>
        </w:rPr>
      </w:pPr>
      <w:r w:rsidRPr="00E637E8">
        <w:rPr>
          <w:rFonts w:ascii="Arial Narrow" w:hAnsi="Arial Narrow"/>
          <w:i/>
          <w:iCs/>
          <w:sz w:val="24"/>
          <w:szCs w:val="24"/>
        </w:rPr>
        <w:t xml:space="preserve">“Conforme a lo señalado en el artículo 120, frente a un acto administrativo que se supone viola, desconoce o lesiona un derecho o interés legítimo, </w:t>
      </w:r>
      <w:r w:rsidRPr="00E637E8">
        <w:rPr>
          <w:rFonts w:ascii="Arial Narrow" w:hAnsi="Arial Narrow"/>
          <w:b/>
          <w:bCs/>
          <w:i/>
          <w:iCs/>
          <w:sz w:val="24"/>
          <w:szCs w:val="24"/>
          <w:u w:val="single"/>
        </w:rPr>
        <w:t>procede su contradicción en la vía administrativa mediante los recursos administrativos</w:t>
      </w:r>
      <w:r w:rsidRPr="00E637E8">
        <w:rPr>
          <w:rFonts w:ascii="Arial Narrow" w:hAnsi="Arial Narrow"/>
          <w:i/>
          <w:iCs/>
          <w:sz w:val="24"/>
          <w:szCs w:val="24"/>
        </w:rPr>
        <w:t xml:space="preserve"> señalados en el artículo siguiente, iniciándose el correspondiente procedimiento recursivo” (el resaltado es nuestro).</w:t>
      </w:r>
    </w:p>
    <w:p w14:paraId="6A848586" w14:textId="77777777" w:rsidR="00E637E8" w:rsidRPr="00E637E8" w:rsidRDefault="00E637E8" w:rsidP="00E637E8">
      <w:pPr>
        <w:spacing w:line="240" w:lineRule="auto"/>
        <w:jc w:val="both"/>
        <w:rPr>
          <w:rFonts w:ascii="Arial Narrow" w:hAnsi="Arial Narrow"/>
          <w:sz w:val="24"/>
          <w:szCs w:val="24"/>
        </w:rPr>
      </w:pPr>
    </w:p>
    <w:p w14:paraId="125A016C" w14:textId="0CC51E3F" w:rsidR="00E637E8" w:rsidRPr="00E637E8" w:rsidRDefault="00E637E8" w:rsidP="00E637E8">
      <w:pPr>
        <w:spacing w:line="240" w:lineRule="auto"/>
        <w:jc w:val="both"/>
        <w:rPr>
          <w:rFonts w:ascii="Arial Narrow" w:hAnsi="Arial Narrow"/>
          <w:sz w:val="24"/>
          <w:szCs w:val="24"/>
        </w:rPr>
      </w:pPr>
      <w:r w:rsidRPr="00E637E8">
        <w:rPr>
          <w:rFonts w:ascii="Arial Narrow" w:hAnsi="Arial Narrow"/>
          <w:sz w:val="24"/>
          <w:szCs w:val="24"/>
        </w:rPr>
        <w:t xml:space="preserve">Dentro de este contexto, </w:t>
      </w:r>
    </w:p>
    <w:p w14:paraId="21F553F1" w14:textId="77777777" w:rsidR="00E637E8" w:rsidRPr="00E637E8" w:rsidRDefault="00E637E8" w:rsidP="00E637E8">
      <w:pPr>
        <w:spacing w:line="240" w:lineRule="auto"/>
        <w:jc w:val="both"/>
        <w:rPr>
          <w:rFonts w:ascii="Arial Narrow" w:hAnsi="Arial Narrow"/>
          <w:b/>
          <w:bCs/>
          <w:sz w:val="24"/>
          <w:szCs w:val="24"/>
        </w:rPr>
      </w:pPr>
      <w:r w:rsidRPr="00E637E8">
        <w:rPr>
          <w:rFonts w:ascii="Arial Narrow" w:hAnsi="Arial Narrow"/>
          <w:b/>
          <w:bCs/>
          <w:sz w:val="24"/>
          <w:szCs w:val="24"/>
        </w:rPr>
        <w:t>I. EXPRESIÓN CONCRETA DE LO PEDIDO</w:t>
      </w:r>
    </w:p>
    <w:p w14:paraId="747A9F40" w14:textId="01261EF9" w:rsidR="00E637E8" w:rsidRPr="00223E2A" w:rsidRDefault="00E637E8" w:rsidP="00223E2A">
      <w:pPr>
        <w:spacing w:line="240" w:lineRule="auto"/>
        <w:jc w:val="both"/>
        <w:rPr>
          <w:rFonts w:ascii="Arial Narrow" w:hAnsi="Arial Narrow"/>
          <w:sz w:val="24"/>
          <w:szCs w:val="24"/>
        </w:rPr>
      </w:pPr>
      <w:r w:rsidRPr="00E637E8">
        <w:rPr>
          <w:rFonts w:ascii="Arial Narrow" w:hAnsi="Arial Narrow"/>
          <w:b/>
          <w:bCs/>
          <w:sz w:val="24"/>
          <w:szCs w:val="24"/>
        </w:rPr>
        <w:t>Como pretensión impugnatoria</w:t>
      </w:r>
      <w:r w:rsidRPr="00E637E8">
        <w:rPr>
          <w:rFonts w:ascii="Arial Narrow" w:hAnsi="Arial Narrow"/>
          <w:sz w:val="24"/>
          <w:szCs w:val="24"/>
        </w:rPr>
        <w:t xml:space="preserve">, interpongo recurso administrativo de </w:t>
      </w:r>
      <w:r w:rsidRPr="00E637E8">
        <w:rPr>
          <w:rFonts w:ascii="Arial Narrow" w:hAnsi="Arial Narrow"/>
          <w:b/>
          <w:bCs/>
          <w:sz w:val="24"/>
          <w:szCs w:val="24"/>
          <w:u w:val="single"/>
        </w:rPr>
        <w:t>apelación</w:t>
      </w:r>
      <w:r w:rsidRPr="00E637E8">
        <w:rPr>
          <w:rFonts w:ascii="Arial Narrow" w:hAnsi="Arial Narrow"/>
          <w:sz w:val="24"/>
          <w:szCs w:val="24"/>
        </w:rPr>
        <w:t xml:space="preserve"> para que se declare la </w:t>
      </w:r>
      <w:r w:rsidRPr="00E637E8">
        <w:rPr>
          <w:rFonts w:ascii="Arial Narrow" w:hAnsi="Arial Narrow"/>
          <w:b/>
          <w:bCs/>
          <w:sz w:val="24"/>
          <w:szCs w:val="24"/>
          <w:u w:val="single"/>
        </w:rPr>
        <w:t>nulidad total</w:t>
      </w:r>
      <w:r w:rsidRPr="00E637E8">
        <w:rPr>
          <w:rFonts w:ascii="Arial Narrow" w:hAnsi="Arial Narrow"/>
          <w:sz w:val="24"/>
          <w:szCs w:val="24"/>
        </w:rPr>
        <w:t xml:space="preserve"> del acto administrativo contenido en la Carta Nro. D000268-2023-MIDAGRI-SERFOR-DE que desestima mi pedido de declaración de nulidad de oficio de la Resolución Administrativa Nro. D000154-2022-MIDAGRI-SERFOR-ATFFS-APURIMAC emitida por la Administración Técnica Forestal y de Fauna Silvestre – ATFFS Apurímac por contravenir la Constitución y la Ley; y como consecuencia:</w:t>
      </w:r>
    </w:p>
    <w:p w14:paraId="6592B20F" w14:textId="1339F451" w:rsidR="00E637E8" w:rsidRPr="00E637E8" w:rsidRDefault="00E637E8" w:rsidP="00E637E8">
      <w:pPr>
        <w:spacing w:line="240" w:lineRule="auto"/>
        <w:ind w:left="708"/>
        <w:jc w:val="both"/>
        <w:rPr>
          <w:rFonts w:ascii="Arial Narrow" w:hAnsi="Arial Narrow" w:cs="Arial"/>
          <w:i/>
          <w:iCs/>
          <w:sz w:val="24"/>
          <w:szCs w:val="24"/>
          <w:shd w:val="clear" w:color="auto" w:fill="FFFFFF"/>
        </w:rPr>
      </w:pPr>
      <w:r w:rsidRPr="00E637E8">
        <w:rPr>
          <w:rFonts w:ascii="Arial Narrow" w:hAnsi="Arial Narrow"/>
          <w:b/>
          <w:bCs/>
          <w:sz w:val="24"/>
          <w:szCs w:val="24"/>
        </w:rPr>
        <w:t>Como primera pretensión accesoria</w:t>
      </w:r>
      <w:r w:rsidRPr="00E637E8">
        <w:rPr>
          <w:rFonts w:ascii="Arial Narrow" w:hAnsi="Arial Narrow"/>
          <w:sz w:val="24"/>
          <w:szCs w:val="24"/>
        </w:rPr>
        <w:t>, solicito se declare la nulidad de oficio de la Resolución Administrativa Nro. D000154-2022-MIDAGRI-SERFOR-ATFFS-APURIMAC por lesionar mi derecho fundamental al cumplimiento de las sentencias que han pasado en autoridad de cosa juzgado previsto en el artículo 139, inciso 2, segundo párrafo de la Constitución Política del Perú</w:t>
      </w:r>
    </w:p>
    <w:p w14:paraId="0E879E82" w14:textId="2E7EDFE5" w:rsidR="00E637E8" w:rsidRPr="00223E2A" w:rsidRDefault="00E637E8" w:rsidP="00223E2A">
      <w:pPr>
        <w:spacing w:line="240" w:lineRule="auto"/>
        <w:ind w:left="708"/>
        <w:jc w:val="both"/>
        <w:rPr>
          <w:rFonts w:ascii="Arial Narrow" w:hAnsi="Arial Narrow" w:cs="Arial"/>
          <w:color w:val="151515"/>
          <w:sz w:val="24"/>
          <w:szCs w:val="24"/>
          <w:shd w:val="clear" w:color="auto" w:fill="FFFFFF"/>
        </w:rPr>
      </w:pPr>
      <w:r w:rsidRPr="00E637E8">
        <w:rPr>
          <w:rFonts w:ascii="Arial Narrow" w:hAnsi="Arial Narrow"/>
          <w:b/>
          <w:bCs/>
          <w:sz w:val="24"/>
          <w:szCs w:val="24"/>
        </w:rPr>
        <w:t>Como segunda pretensión accesoria</w:t>
      </w:r>
      <w:r w:rsidRPr="00E637E8">
        <w:rPr>
          <w:rFonts w:ascii="Arial Narrow" w:hAnsi="Arial Narrow"/>
          <w:sz w:val="24"/>
          <w:szCs w:val="24"/>
        </w:rPr>
        <w:t>, solicito se declaren nulos y/o ineficaces los Informe Nº D000134-2023- MIDAGRI-SERFOR-DGGSPFFS-DCGPFFS e Informe Legal Nº D000488-2023-MIDAGRI-SERFOR-GG-OGAJ por contravenir la Constitución y la Ley.</w:t>
      </w:r>
    </w:p>
    <w:p w14:paraId="03D892FC" w14:textId="77777777" w:rsidR="00E637E8" w:rsidRPr="00E637E8" w:rsidRDefault="00E637E8" w:rsidP="00E637E8">
      <w:pPr>
        <w:spacing w:line="240" w:lineRule="auto"/>
        <w:jc w:val="both"/>
        <w:rPr>
          <w:rFonts w:ascii="Arial Narrow" w:hAnsi="Arial Narrow" w:cs="Arial"/>
          <w:b/>
          <w:bCs/>
          <w:color w:val="151515"/>
          <w:sz w:val="24"/>
          <w:szCs w:val="24"/>
          <w:shd w:val="clear" w:color="auto" w:fill="FFFFFF"/>
        </w:rPr>
      </w:pPr>
      <w:r w:rsidRPr="00E637E8">
        <w:rPr>
          <w:rFonts w:ascii="Arial Narrow" w:hAnsi="Arial Narrow" w:cs="Arial"/>
          <w:b/>
          <w:bCs/>
          <w:color w:val="151515"/>
          <w:sz w:val="24"/>
          <w:szCs w:val="24"/>
          <w:shd w:val="clear" w:color="auto" w:fill="FFFFFF"/>
        </w:rPr>
        <w:t>II. PLAZO DE INTERPOSICIÓN</w:t>
      </w:r>
    </w:p>
    <w:p w14:paraId="268B720A" w14:textId="77777777" w:rsidR="00E637E8" w:rsidRPr="00E637E8" w:rsidRDefault="00E637E8" w:rsidP="00E637E8">
      <w:pPr>
        <w:spacing w:line="240" w:lineRule="auto"/>
        <w:jc w:val="both"/>
        <w:rPr>
          <w:rFonts w:ascii="Arial Narrow" w:hAnsi="Arial Narrow"/>
          <w:sz w:val="24"/>
          <w:szCs w:val="24"/>
        </w:rPr>
      </w:pPr>
      <w:r w:rsidRPr="00E637E8">
        <w:rPr>
          <w:rFonts w:ascii="Arial Narrow" w:hAnsi="Arial Narrow" w:cs="Arial"/>
          <w:color w:val="151515"/>
          <w:sz w:val="24"/>
          <w:szCs w:val="24"/>
          <w:shd w:val="clear" w:color="auto" w:fill="FFFFFF"/>
        </w:rPr>
        <w:t xml:space="preserve">El artículo 218.2 del TUO de la Ley 27444 establece </w:t>
      </w:r>
      <w:r w:rsidRPr="00E637E8">
        <w:rPr>
          <w:rFonts w:ascii="Arial Narrow" w:hAnsi="Arial Narrow" w:cs="Arial"/>
          <w:i/>
          <w:iCs/>
          <w:color w:val="151515"/>
          <w:sz w:val="24"/>
          <w:szCs w:val="24"/>
          <w:shd w:val="clear" w:color="auto" w:fill="FFFFFF"/>
        </w:rPr>
        <w:t>“</w:t>
      </w:r>
      <w:r w:rsidRPr="00E637E8">
        <w:rPr>
          <w:rFonts w:ascii="Arial Narrow" w:hAnsi="Arial Narrow"/>
          <w:i/>
          <w:iCs/>
          <w:sz w:val="24"/>
          <w:szCs w:val="24"/>
        </w:rPr>
        <w:t>El término para la interposición de los recursos es de quince (15) días perentorios, y deberán resolverse en el plazo de treinta (30) días”</w:t>
      </w:r>
      <w:r w:rsidRPr="00E637E8">
        <w:rPr>
          <w:rFonts w:ascii="Arial Narrow" w:hAnsi="Arial Narrow"/>
          <w:sz w:val="24"/>
          <w:szCs w:val="24"/>
        </w:rPr>
        <w:t>, por lo que habiéndoseme notificado el acto administrativo materia de impugnación el 06 de noviembre de 2023, el plazo de presentar el presente recurso vence el 27 de noviembre de 2023.</w:t>
      </w:r>
    </w:p>
    <w:p w14:paraId="4EA2AEB7" w14:textId="77777777" w:rsidR="00E637E8" w:rsidRPr="00E637E8" w:rsidRDefault="00E637E8" w:rsidP="00E637E8">
      <w:pPr>
        <w:spacing w:line="240" w:lineRule="auto"/>
        <w:jc w:val="both"/>
        <w:rPr>
          <w:rFonts w:ascii="Arial Narrow" w:hAnsi="Arial Narrow"/>
          <w:sz w:val="24"/>
          <w:szCs w:val="24"/>
        </w:rPr>
      </w:pPr>
    </w:p>
    <w:p w14:paraId="52158E74" w14:textId="77777777" w:rsidR="00E637E8" w:rsidRPr="00E637E8" w:rsidRDefault="00E637E8" w:rsidP="00E637E8">
      <w:pPr>
        <w:spacing w:line="240" w:lineRule="auto"/>
        <w:jc w:val="both"/>
        <w:rPr>
          <w:rFonts w:ascii="Arial Narrow" w:hAnsi="Arial Narrow" w:cs="Arial"/>
          <w:b/>
          <w:bCs/>
          <w:color w:val="151515"/>
          <w:sz w:val="24"/>
          <w:szCs w:val="24"/>
          <w:shd w:val="clear" w:color="auto" w:fill="FFFFFF"/>
        </w:rPr>
      </w:pPr>
      <w:r w:rsidRPr="00E637E8">
        <w:rPr>
          <w:rFonts w:ascii="Arial Narrow" w:hAnsi="Arial Narrow"/>
          <w:b/>
          <w:bCs/>
          <w:sz w:val="24"/>
          <w:szCs w:val="24"/>
        </w:rPr>
        <w:t>III. FUNDAMENTOS DE HECHO Y DE DERECHO</w:t>
      </w:r>
      <w:r w:rsidRPr="00E637E8">
        <w:rPr>
          <w:rFonts w:ascii="Arial Narrow" w:hAnsi="Arial Narrow" w:cs="Arial"/>
          <w:b/>
          <w:bCs/>
          <w:color w:val="151515"/>
          <w:sz w:val="24"/>
          <w:szCs w:val="24"/>
          <w:shd w:val="clear" w:color="auto" w:fill="FFFFFF"/>
        </w:rPr>
        <w:t> </w:t>
      </w:r>
    </w:p>
    <w:p w14:paraId="2006C82B" w14:textId="77777777" w:rsidR="00E637E8" w:rsidRPr="00E637E8" w:rsidRDefault="00E637E8" w:rsidP="00E637E8">
      <w:pPr>
        <w:spacing w:line="240" w:lineRule="auto"/>
        <w:jc w:val="both"/>
        <w:rPr>
          <w:rFonts w:ascii="Arial Narrow" w:hAnsi="Arial Narrow" w:cs="Arial"/>
          <w:color w:val="151515"/>
          <w:sz w:val="24"/>
          <w:szCs w:val="24"/>
          <w:shd w:val="clear" w:color="auto" w:fill="FFFFFF"/>
        </w:rPr>
      </w:pPr>
      <w:r w:rsidRPr="00E637E8">
        <w:rPr>
          <w:rFonts w:ascii="Arial Narrow" w:hAnsi="Arial Narrow" w:cs="Arial"/>
          <w:color w:val="151515"/>
          <w:sz w:val="24"/>
          <w:szCs w:val="24"/>
          <w:shd w:val="clear" w:color="auto" w:fill="FFFFFF"/>
        </w:rPr>
        <w:t>El acto administrativo impugnado es nulo por lo siguiente:</w:t>
      </w:r>
    </w:p>
    <w:p w14:paraId="0FA64BD1" w14:textId="0B2DD6E9" w:rsidR="00E637E8" w:rsidRPr="00E637E8" w:rsidRDefault="00223E2A" w:rsidP="00E637E8">
      <w:pPr>
        <w:spacing w:line="240" w:lineRule="auto"/>
        <w:jc w:val="both"/>
        <w:rPr>
          <w:rFonts w:ascii="Arial Narrow" w:hAnsi="Arial Narrow"/>
          <w:sz w:val="24"/>
          <w:szCs w:val="24"/>
        </w:rPr>
      </w:pPr>
      <w:r>
        <w:rPr>
          <w:rFonts w:ascii="Arial Narrow" w:hAnsi="Arial Narrow" w:cs="Arial"/>
          <w:color w:val="151515"/>
          <w:sz w:val="24"/>
          <w:szCs w:val="24"/>
          <w:shd w:val="clear" w:color="auto" w:fill="FFFFFF"/>
        </w:rPr>
        <w:t>[…]</w:t>
      </w:r>
    </w:p>
    <w:p w14:paraId="107B19A8" w14:textId="546018D3" w:rsidR="00E637E8" w:rsidRPr="00E637E8" w:rsidRDefault="00E637E8" w:rsidP="00E637E8">
      <w:pPr>
        <w:spacing w:line="240" w:lineRule="auto"/>
        <w:jc w:val="both"/>
        <w:rPr>
          <w:rFonts w:ascii="Arial Narrow" w:hAnsi="Arial Narrow"/>
          <w:sz w:val="24"/>
          <w:szCs w:val="24"/>
        </w:rPr>
      </w:pPr>
      <w:r w:rsidRPr="00E637E8">
        <w:rPr>
          <w:rFonts w:ascii="Arial Narrow" w:hAnsi="Arial Narrow"/>
          <w:sz w:val="24"/>
          <w:szCs w:val="24"/>
        </w:rPr>
        <w:t>De esta manera, corresponde se declare fundado el presente recurso de apelación por haberse acredita que se afectan derechos fundamentales que han sido materia de protección por una sentencia con autoridad de cosa juzgada, situación que no se ha tomado en cuenta en el presente caso.</w:t>
      </w:r>
    </w:p>
    <w:p w14:paraId="5D93ED0A" w14:textId="77777777" w:rsidR="00E637E8" w:rsidRPr="00E637E8" w:rsidRDefault="00E637E8" w:rsidP="00E637E8">
      <w:pPr>
        <w:spacing w:line="240" w:lineRule="auto"/>
        <w:jc w:val="both"/>
        <w:rPr>
          <w:rFonts w:ascii="Arial Narrow" w:hAnsi="Arial Narrow"/>
          <w:b/>
          <w:bCs/>
          <w:sz w:val="24"/>
          <w:szCs w:val="24"/>
        </w:rPr>
      </w:pPr>
      <w:r w:rsidRPr="00E637E8">
        <w:rPr>
          <w:rFonts w:ascii="Arial Narrow" w:hAnsi="Arial Narrow"/>
          <w:b/>
          <w:bCs/>
          <w:sz w:val="24"/>
          <w:szCs w:val="24"/>
        </w:rPr>
        <w:t>IV. ANEXOS</w:t>
      </w:r>
    </w:p>
    <w:p w14:paraId="0EF97C84" w14:textId="77777777" w:rsidR="00E637E8" w:rsidRPr="00E637E8" w:rsidRDefault="00E637E8" w:rsidP="00E637E8">
      <w:pPr>
        <w:spacing w:line="240" w:lineRule="auto"/>
        <w:jc w:val="both"/>
        <w:rPr>
          <w:rFonts w:ascii="Arial Narrow" w:hAnsi="Arial Narrow"/>
          <w:sz w:val="24"/>
          <w:szCs w:val="24"/>
        </w:rPr>
      </w:pPr>
      <w:r w:rsidRPr="00E637E8">
        <w:rPr>
          <w:rFonts w:ascii="Arial Narrow" w:hAnsi="Arial Narrow"/>
          <w:sz w:val="24"/>
          <w:szCs w:val="24"/>
        </w:rPr>
        <w:t>1-A Copia de mi Documento Nacional de Identidad</w:t>
      </w:r>
    </w:p>
    <w:p w14:paraId="3F55303A" w14:textId="05A54AAF" w:rsidR="00E637E8" w:rsidRPr="00E637E8" w:rsidRDefault="00E637E8" w:rsidP="00E637E8">
      <w:pPr>
        <w:spacing w:line="240" w:lineRule="auto"/>
        <w:jc w:val="both"/>
        <w:rPr>
          <w:rFonts w:ascii="Arial Narrow" w:hAnsi="Arial Narrow"/>
          <w:sz w:val="24"/>
          <w:szCs w:val="24"/>
        </w:rPr>
      </w:pPr>
      <w:r w:rsidRPr="00E637E8">
        <w:rPr>
          <w:rFonts w:ascii="Arial Narrow" w:hAnsi="Arial Narrow"/>
          <w:sz w:val="24"/>
          <w:szCs w:val="24"/>
        </w:rPr>
        <w:t>1-B Copia de la Carta Nro. D000268-2023-MIDAGRI-SERFOR-DE</w:t>
      </w:r>
    </w:p>
    <w:p w14:paraId="4227FB22" w14:textId="77777777" w:rsidR="00E637E8" w:rsidRPr="00E637E8" w:rsidRDefault="00E637E8" w:rsidP="00E637E8">
      <w:pPr>
        <w:spacing w:line="240" w:lineRule="auto"/>
        <w:jc w:val="center"/>
        <w:rPr>
          <w:rFonts w:ascii="Arial Narrow" w:hAnsi="Arial Narrow"/>
          <w:b/>
          <w:bCs/>
          <w:sz w:val="24"/>
          <w:szCs w:val="24"/>
        </w:rPr>
      </w:pPr>
      <w:r w:rsidRPr="00E637E8">
        <w:rPr>
          <w:rFonts w:ascii="Arial Narrow" w:hAnsi="Arial Narrow"/>
          <w:b/>
          <w:bCs/>
          <w:sz w:val="24"/>
          <w:szCs w:val="24"/>
        </w:rPr>
        <w:t>POR LO EXPUESTO</w:t>
      </w:r>
    </w:p>
    <w:p w14:paraId="5720D07C" w14:textId="312EC649" w:rsidR="00E637E8" w:rsidRPr="00E637E8" w:rsidRDefault="00E637E8" w:rsidP="00E637E8">
      <w:pPr>
        <w:spacing w:line="240" w:lineRule="auto"/>
        <w:jc w:val="both"/>
        <w:rPr>
          <w:rFonts w:ascii="Arial Narrow" w:hAnsi="Arial Narrow"/>
          <w:sz w:val="24"/>
          <w:szCs w:val="24"/>
        </w:rPr>
      </w:pPr>
      <w:r w:rsidRPr="00E637E8">
        <w:rPr>
          <w:rFonts w:ascii="Arial Narrow" w:hAnsi="Arial Narrow"/>
          <w:sz w:val="24"/>
          <w:szCs w:val="24"/>
        </w:rPr>
        <w:t xml:space="preserve">Pido a usted dar al presente recurso administrativo de apelación el trámite que le corresponde conforme al artículo 220 del TUO de la Ley 27444 que indica </w:t>
      </w:r>
      <w:r w:rsidRPr="00E637E8">
        <w:rPr>
          <w:rFonts w:ascii="Arial Narrow" w:hAnsi="Arial Narrow"/>
          <w:i/>
          <w:iCs/>
          <w:sz w:val="24"/>
          <w:szCs w:val="24"/>
        </w:rPr>
        <w:t>“El recurso de apelación se interpondrá cuando la impugnación se sustente en diferente interpretación de las pruebas producidas o cuando se trate de cuestiones de puro derecho, debiendo dirigirse a la misma autoridad que expidió el acto que se impugna para que eleve lo actuado al superior jerárquico”</w:t>
      </w:r>
      <w:r w:rsidRPr="00E637E8">
        <w:rPr>
          <w:rFonts w:ascii="Arial Narrow" w:hAnsi="Arial Narrow"/>
          <w:sz w:val="24"/>
          <w:szCs w:val="24"/>
        </w:rPr>
        <w:t>.</w:t>
      </w:r>
    </w:p>
    <w:p w14:paraId="766E6C06" w14:textId="6A79A686" w:rsidR="00E637E8" w:rsidRPr="00E637E8" w:rsidRDefault="00E637E8" w:rsidP="00223E2A">
      <w:pPr>
        <w:spacing w:line="240" w:lineRule="auto"/>
        <w:jc w:val="both"/>
        <w:rPr>
          <w:rFonts w:ascii="Arial Narrow" w:hAnsi="Arial Narrow"/>
          <w:sz w:val="24"/>
          <w:szCs w:val="24"/>
        </w:rPr>
      </w:pPr>
      <w:r w:rsidRPr="00E637E8">
        <w:rPr>
          <w:rFonts w:ascii="Arial Narrow" w:hAnsi="Arial Narrow"/>
          <w:sz w:val="24"/>
          <w:szCs w:val="24"/>
        </w:rPr>
        <w:t>Apurímac, 22 de noviembre de 2023</w:t>
      </w:r>
    </w:p>
    <w:p w14:paraId="63D3C2FA" w14:textId="548BDA1F" w:rsidR="00E637E8" w:rsidRPr="00E637E8" w:rsidRDefault="00E637E8" w:rsidP="00E637E8">
      <w:pPr>
        <w:spacing w:line="240" w:lineRule="auto"/>
        <w:jc w:val="center"/>
        <w:rPr>
          <w:rFonts w:ascii="Arial Narrow" w:hAnsi="Arial Narrow" w:cs="Arial"/>
          <w:b/>
          <w:bCs/>
          <w:sz w:val="24"/>
          <w:szCs w:val="24"/>
        </w:rPr>
      </w:pPr>
      <w:r w:rsidRPr="00E637E8">
        <w:rPr>
          <w:rFonts w:ascii="Arial Narrow" w:hAnsi="Arial Narrow"/>
          <w:b/>
          <w:bCs/>
          <w:sz w:val="24"/>
          <w:szCs w:val="24"/>
        </w:rPr>
        <w:t>[…firma del administrado, no es necesaria la firma de abogado…]</w:t>
      </w:r>
    </w:p>
    <w:p w14:paraId="4DEBD78C" w14:textId="496A15AE" w:rsidR="00223E2A" w:rsidRDefault="00223E2A" w:rsidP="00E637E8">
      <w:pPr>
        <w:spacing w:line="240" w:lineRule="auto"/>
        <w:jc w:val="center"/>
        <w:rPr>
          <w:rFonts w:ascii="Arial Narrow" w:hAnsi="Arial Narrow"/>
          <w:sz w:val="24"/>
          <w:szCs w:val="24"/>
        </w:rPr>
      </w:pPr>
      <w:r>
        <w:rPr>
          <w:rFonts w:ascii="Arial Narrow" w:hAnsi="Arial Narrow"/>
          <w:sz w:val="24"/>
          <w:szCs w:val="24"/>
        </w:rPr>
        <w:br w:type="page"/>
      </w:r>
    </w:p>
    <w:p w14:paraId="05CE9612" w14:textId="77777777" w:rsidR="00E637E8" w:rsidRDefault="00E637E8" w:rsidP="00E637E8">
      <w:pPr>
        <w:spacing w:line="240" w:lineRule="auto"/>
        <w:jc w:val="center"/>
        <w:rPr>
          <w:rFonts w:ascii="Arial Narrow" w:hAnsi="Arial Narrow"/>
          <w:sz w:val="24"/>
          <w:szCs w:val="24"/>
        </w:rPr>
      </w:pPr>
    </w:p>
    <w:p w14:paraId="51AF9C7C" w14:textId="28B80B98" w:rsidR="00E637E8" w:rsidRPr="00E637E8" w:rsidRDefault="00E637E8" w:rsidP="00223E2A">
      <w:pPr>
        <w:pStyle w:val="Ttulo1"/>
      </w:pPr>
      <w:bookmarkStart w:id="2" w:name="_Toc153527697"/>
      <w:r w:rsidRPr="00E637E8">
        <w:t>MODELO DE ESCRITO DE RECLAMACIÓN DE CUMPLIMIENTO</w:t>
      </w:r>
      <w:bookmarkEnd w:id="2"/>
      <w:r w:rsidRPr="00E637E8">
        <w:t xml:space="preserve"> </w:t>
      </w:r>
    </w:p>
    <w:p w14:paraId="3766194C" w14:textId="77777777" w:rsidR="00223E2A" w:rsidRDefault="00223E2A" w:rsidP="00E637E8">
      <w:pPr>
        <w:pStyle w:val="Sinespaciado"/>
        <w:ind w:left="2124"/>
        <w:jc w:val="both"/>
        <w:rPr>
          <w:rFonts w:ascii="Arial Narrow" w:hAnsi="Arial Narrow"/>
          <w:b/>
          <w:bCs/>
          <w:color w:val="000000" w:themeColor="text1"/>
          <w:sz w:val="24"/>
          <w:szCs w:val="24"/>
        </w:rPr>
      </w:pPr>
    </w:p>
    <w:p w14:paraId="65696E0A" w14:textId="3093F68C" w:rsidR="00E637E8" w:rsidRPr="00E637E8" w:rsidRDefault="00E637E8" w:rsidP="00E637E8">
      <w:pPr>
        <w:pStyle w:val="Sinespaciado"/>
        <w:ind w:left="2124"/>
        <w:jc w:val="both"/>
        <w:rPr>
          <w:rFonts w:ascii="Arial Narrow" w:hAnsi="Arial Narrow"/>
          <w:b/>
          <w:bCs/>
          <w:color w:val="000000" w:themeColor="text1"/>
          <w:sz w:val="24"/>
          <w:szCs w:val="24"/>
          <w:u w:val="single"/>
        </w:rPr>
      </w:pPr>
      <w:r w:rsidRPr="00E637E8">
        <w:rPr>
          <w:rFonts w:ascii="Arial Narrow" w:hAnsi="Arial Narrow"/>
          <w:b/>
          <w:bCs/>
          <w:color w:val="000000" w:themeColor="text1"/>
          <w:sz w:val="24"/>
          <w:szCs w:val="24"/>
        </w:rPr>
        <w:t xml:space="preserve">SUMILLA </w:t>
      </w:r>
      <w:r w:rsidRPr="00E637E8">
        <w:rPr>
          <w:rFonts w:ascii="Arial Narrow" w:hAnsi="Arial Narrow"/>
          <w:b/>
          <w:bCs/>
          <w:color w:val="000000" w:themeColor="text1"/>
          <w:sz w:val="24"/>
          <w:szCs w:val="24"/>
        </w:rPr>
        <w:tab/>
      </w:r>
      <w:r w:rsidRPr="00E637E8">
        <w:rPr>
          <w:rFonts w:ascii="Arial Narrow" w:hAnsi="Arial Narrow"/>
          <w:b/>
          <w:bCs/>
          <w:color w:val="000000" w:themeColor="text1"/>
          <w:sz w:val="24"/>
          <w:szCs w:val="24"/>
          <w:u w:val="single"/>
        </w:rPr>
        <w:t>Reclamación</w:t>
      </w:r>
      <w:r w:rsidRPr="00E637E8">
        <w:rPr>
          <w:rFonts w:ascii="Arial Narrow" w:hAnsi="Arial Narrow"/>
          <w:b/>
          <w:bCs/>
          <w:color w:val="000000" w:themeColor="text1"/>
          <w:sz w:val="24"/>
          <w:szCs w:val="24"/>
        </w:rPr>
        <w:t xml:space="preserve"> para cumplimiento </w:t>
      </w:r>
      <w:r w:rsidRPr="00E637E8">
        <w:rPr>
          <w:rFonts w:ascii="Arial Narrow" w:hAnsi="Arial Narrow"/>
          <w:b/>
          <w:bCs/>
          <w:color w:val="000000" w:themeColor="text1"/>
          <w:sz w:val="24"/>
          <w:szCs w:val="24"/>
          <w:u w:val="single"/>
        </w:rPr>
        <w:t>de la Resolución 002191-2023-SERVIR/TSC-Segunda Sala</w:t>
      </w:r>
    </w:p>
    <w:p w14:paraId="18AF740A" w14:textId="77777777" w:rsidR="00E637E8" w:rsidRPr="00E637E8" w:rsidRDefault="00E637E8" w:rsidP="00E637E8">
      <w:pPr>
        <w:pStyle w:val="Sinespaciado"/>
        <w:ind w:left="2124"/>
        <w:jc w:val="both"/>
        <w:rPr>
          <w:rFonts w:ascii="Arial Narrow" w:hAnsi="Arial Narrow"/>
          <w:b/>
          <w:bCs/>
          <w:color w:val="000000" w:themeColor="text1"/>
          <w:sz w:val="24"/>
          <w:szCs w:val="24"/>
          <w:u w:val="single"/>
        </w:rPr>
      </w:pPr>
    </w:p>
    <w:p w14:paraId="1E036785" w14:textId="77777777" w:rsidR="00E637E8" w:rsidRPr="00E637E8" w:rsidRDefault="00E637E8" w:rsidP="00E637E8">
      <w:pPr>
        <w:pStyle w:val="Sinespaciado"/>
        <w:ind w:left="2124"/>
        <w:jc w:val="both"/>
        <w:rPr>
          <w:rFonts w:ascii="Arial Narrow" w:hAnsi="Arial Narrow"/>
          <w:b/>
          <w:bCs/>
          <w:color w:val="000000" w:themeColor="text1"/>
          <w:sz w:val="24"/>
          <w:szCs w:val="24"/>
        </w:rPr>
      </w:pPr>
      <w:r w:rsidRPr="00E637E8">
        <w:rPr>
          <w:rFonts w:ascii="Arial Narrow" w:hAnsi="Arial Narrow"/>
          <w:b/>
          <w:bCs/>
          <w:color w:val="000000" w:themeColor="text1"/>
          <w:sz w:val="24"/>
          <w:szCs w:val="24"/>
        </w:rPr>
        <w:t xml:space="preserve">REFERENCIA Acciones de cumplimiento de la </w:t>
      </w:r>
      <w:r w:rsidRPr="00E637E8">
        <w:rPr>
          <w:rFonts w:ascii="Arial Narrow" w:hAnsi="Arial Narrow"/>
          <w:b/>
          <w:bCs/>
          <w:color w:val="000000" w:themeColor="text1"/>
          <w:sz w:val="24"/>
          <w:szCs w:val="24"/>
          <w:u w:val="single"/>
        </w:rPr>
        <w:t>Resolución 002191-2023-SERVIR/TSC-Segunda Sala</w:t>
      </w:r>
    </w:p>
    <w:p w14:paraId="03A72286" w14:textId="77777777" w:rsidR="00E637E8" w:rsidRPr="00E637E8" w:rsidRDefault="00E637E8" w:rsidP="00E637E8">
      <w:pPr>
        <w:pStyle w:val="Sinespaciado"/>
        <w:jc w:val="both"/>
        <w:rPr>
          <w:rFonts w:ascii="Arial Narrow" w:hAnsi="Arial Narrow"/>
          <w:b/>
          <w:bCs/>
          <w:color w:val="000000" w:themeColor="text1"/>
          <w:sz w:val="24"/>
          <w:szCs w:val="24"/>
        </w:rPr>
      </w:pPr>
    </w:p>
    <w:p w14:paraId="3DE433EA" w14:textId="77777777" w:rsidR="00E637E8" w:rsidRPr="00E637E8" w:rsidRDefault="00E637E8" w:rsidP="00E637E8">
      <w:pPr>
        <w:pStyle w:val="Sinespaciado"/>
        <w:jc w:val="both"/>
        <w:rPr>
          <w:rFonts w:ascii="Arial Narrow" w:hAnsi="Arial Narrow"/>
          <w:color w:val="000000" w:themeColor="text1"/>
          <w:sz w:val="24"/>
          <w:szCs w:val="24"/>
        </w:rPr>
      </w:pPr>
      <w:r w:rsidRPr="00E637E8">
        <w:rPr>
          <w:rFonts w:ascii="Arial Narrow" w:hAnsi="Arial Narrow"/>
          <w:b/>
          <w:bCs/>
          <w:color w:val="000000" w:themeColor="text1"/>
          <w:sz w:val="24"/>
          <w:szCs w:val="24"/>
        </w:rPr>
        <w:t>SEÑOR DIRECTOR DE LA UGEL AREQUIPA NORTE</w:t>
      </w:r>
    </w:p>
    <w:p w14:paraId="76A86B8D" w14:textId="77777777" w:rsidR="00E637E8" w:rsidRPr="00E637E8" w:rsidRDefault="00E637E8" w:rsidP="00E637E8">
      <w:pPr>
        <w:pStyle w:val="Sinespaciado"/>
        <w:jc w:val="both"/>
        <w:rPr>
          <w:rFonts w:ascii="Arial Narrow" w:hAnsi="Arial Narrow"/>
          <w:b/>
          <w:bCs/>
          <w:color w:val="000000" w:themeColor="text1"/>
          <w:sz w:val="24"/>
          <w:szCs w:val="24"/>
        </w:rPr>
      </w:pPr>
      <w:r w:rsidRPr="00E637E8">
        <w:rPr>
          <w:rFonts w:ascii="Arial Narrow" w:hAnsi="Arial Narrow"/>
          <w:b/>
          <w:bCs/>
          <w:color w:val="000000" w:themeColor="text1"/>
          <w:sz w:val="24"/>
          <w:szCs w:val="24"/>
        </w:rPr>
        <w:t>Atención: Oficina de Recursos Humanos</w:t>
      </w:r>
    </w:p>
    <w:p w14:paraId="3632EE5E" w14:textId="77777777" w:rsidR="00E637E8" w:rsidRPr="00E637E8" w:rsidRDefault="00E637E8" w:rsidP="00E637E8">
      <w:pPr>
        <w:pStyle w:val="Sinespaciado"/>
        <w:jc w:val="both"/>
        <w:rPr>
          <w:rFonts w:ascii="Arial Narrow" w:hAnsi="Arial Narrow"/>
          <w:color w:val="000000" w:themeColor="text1"/>
          <w:sz w:val="24"/>
          <w:szCs w:val="24"/>
        </w:rPr>
      </w:pPr>
    </w:p>
    <w:p w14:paraId="5AEF6696" w14:textId="6C0902EB" w:rsidR="00E637E8" w:rsidRPr="00E637E8" w:rsidRDefault="00E637E8" w:rsidP="00E637E8">
      <w:pPr>
        <w:pStyle w:val="Sinespaciado"/>
        <w:ind w:left="2124"/>
        <w:jc w:val="both"/>
        <w:rPr>
          <w:rFonts w:ascii="Arial Narrow" w:hAnsi="Arial Narrow"/>
          <w:color w:val="000000" w:themeColor="text1"/>
          <w:sz w:val="24"/>
          <w:szCs w:val="24"/>
        </w:rPr>
      </w:pPr>
      <w:r>
        <w:rPr>
          <w:rFonts w:ascii="Arial Narrow" w:hAnsi="Arial Narrow"/>
          <w:b/>
          <w:bCs/>
          <w:color w:val="000000" w:themeColor="text1"/>
          <w:sz w:val="24"/>
          <w:szCs w:val="24"/>
        </w:rPr>
        <w:t>[…nombres y apellidos del administrado…]</w:t>
      </w:r>
      <w:r w:rsidRPr="00E637E8">
        <w:rPr>
          <w:rFonts w:ascii="Arial Narrow" w:hAnsi="Arial Narrow"/>
          <w:color w:val="000000" w:themeColor="text1"/>
          <w:sz w:val="24"/>
          <w:szCs w:val="24"/>
        </w:rPr>
        <w:t xml:space="preserve">, identificado con DNI 29726888, con dirección domiciliaria </w:t>
      </w:r>
      <w:r w:rsidR="00223E2A">
        <w:rPr>
          <w:rFonts w:ascii="Arial Narrow" w:hAnsi="Arial Narrow"/>
          <w:color w:val="000000" w:themeColor="text1"/>
          <w:sz w:val="24"/>
          <w:szCs w:val="24"/>
        </w:rPr>
        <w:t>en […]</w:t>
      </w:r>
      <w:r w:rsidRPr="00E637E8">
        <w:rPr>
          <w:rFonts w:ascii="Arial Narrow" w:hAnsi="Arial Narrow"/>
          <w:color w:val="000000" w:themeColor="text1"/>
          <w:sz w:val="24"/>
          <w:szCs w:val="24"/>
        </w:rPr>
        <w:t>; a Ud., respetuosamente, digo:</w:t>
      </w:r>
    </w:p>
    <w:p w14:paraId="2D3F6B8D" w14:textId="77777777" w:rsidR="00E637E8" w:rsidRPr="00E637E8" w:rsidRDefault="00E637E8" w:rsidP="00E637E8">
      <w:pPr>
        <w:pStyle w:val="Sinespaciado"/>
        <w:jc w:val="both"/>
        <w:rPr>
          <w:rFonts w:ascii="Arial Narrow" w:hAnsi="Arial Narrow"/>
          <w:color w:val="000000" w:themeColor="text1"/>
          <w:sz w:val="24"/>
          <w:szCs w:val="24"/>
        </w:rPr>
      </w:pPr>
    </w:p>
    <w:p w14:paraId="750DB8A4" w14:textId="77777777" w:rsidR="00E637E8" w:rsidRPr="00E637E8" w:rsidRDefault="00E637E8" w:rsidP="00E637E8">
      <w:pPr>
        <w:pStyle w:val="NormalWeb"/>
        <w:shd w:val="clear" w:color="auto" w:fill="FFFFFF"/>
        <w:spacing w:before="0" w:beforeAutospacing="0" w:after="180" w:afterAutospacing="0"/>
        <w:jc w:val="both"/>
        <w:rPr>
          <w:rFonts w:ascii="Arial Narrow" w:hAnsi="Arial Narrow"/>
          <w:color w:val="151515"/>
        </w:rPr>
      </w:pPr>
      <w:r w:rsidRPr="00E637E8">
        <w:rPr>
          <w:rFonts w:ascii="Arial Narrow" w:hAnsi="Arial Narrow"/>
          <w:color w:val="000000" w:themeColor="text1"/>
        </w:rPr>
        <w:t xml:space="preserve">Presento </w:t>
      </w:r>
      <w:r w:rsidRPr="00E637E8">
        <w:rPr>
          <w:rFonts w:ascii="Arial Narrow" w:hAnsi="Arial Narrow"/>
          <w:b/>
          <w:bCs/>
          <w:color w:val="000000" w:themeColor="text1"/>
          <w:u w:val="single"/>
        </w:rPr>
        <w:t>escrito de reclamación para su atención obligatoria dentro del plazo legal de quince (15) días hábiles</w:t>
      </w:r>
      <w:r w:rsidRPr="00E637E8">
        <w:rPr>
          <w:rFonts w:ascii="Arial Narrow" w:hAnsi="Arial Narrow"/>
          <w:color w:val="000000" w:themeColor="text1"/>
        </w:rPr>
        <w:t xml:space="preserve"> previsto en el artículo 20, inciso 2 del Decreto Supremo 011-2019-JUS que indica </w:t>
      </w:r>
      <w:r w:rsidRPr="00E637E8">
        <w:rPr>
          <w:rFonts w:ascii="Arial Narrow" w:hAnsi="Arial Narrow"/>
          <w:i/>
          <w:iCs/>
          <w:color w:val="000000" w:themeColor="text1"/>
        </w:rPr>
        <w:t>“</w:t>
      </w:r>
      <w:r w:rsidRPr="00E637E8">
        <w:rPr>
          <w:rFonts w:ascii="Arial Narrow" w:hAnsi="Arial Narrow" w:cs="Arial"/>
          <w:i/>
          <w:iCs/>
          <w:color w:val="151515"/>
        </w:rPr>
        <w:t>No será exigible el agotamiento de la vía administrativa en los siguientes casos”: ”2. Cuando en la demanda se formule como pretensión la prevista en el numeral 4 del artículo 5</w:t>
      </w:r>
      <w:r w:rsidRPr="00E637E8">
        <w:rPr>
          <w:rStyle w:val="Refdenotaalpie"/>
          <w:rFonts w:ascii="Arial Narrow" w:hAnsi="Arial Narrow" w:cs="Arial"/>
          <w:i/>
          <w:iCs/>
          <w:color w:val="151515"/>
        </w:rPr>
        <w:footnoteReference w:id="1"/>
      </w:r>
      <w:r w:rsidRPr="00E637E8">
        <w:rPr>
          <w:rFonts w:ascii="Arial Narrow" w:hAnsi="Arial Narrow" w:cs="Arial"/>
          <w:i/>
          <w:iCs/>
          <w:color w:val="151515"/>
        </w:rPr>
        <w:t xml:space="preserve">. En este caso el interesado deberá reclamar por escrito ante el titular de la respectiva entidad el cumplimiento de la actuación omitida. </w:t>
      </w:r>
      <w:r w:rsidRPr="00E637E8">
        <w:rPr>
          <w:rFonts w:ascii="Arial Narrow" w:hAnsi="Arial Narrow" w:cs="Arial"/>
          <w:b/>
          <w:bCs/>
          <w:i/>
          <w:iCs/>
          <w:color w:val="151515"/>
          <w:u w:val="single"/>
        </w:rPr>
        <w:t>Si en el plazo de quince días a contar desde el día siguiente de presentado el reclamo no se cumpliese con realizar la actuación administrativa el interesado podrá presentar la demanda correspondiente</w:t>
      </w:r>
      <w:r w:rsidRPr="00E637E8">
        <w:rPr>
          <w:rFonts w:ascii="Arial Narrow" w:hAnsi="Arial Narrow" w:cs="Arial"/>
          <w:i/>
          <w:iCs/>
          <w:color w:val="151515"/>
        </w:rPr>
        <w:t>” (el resaltado es nuestro)</w:t>
      </w:r>
      <w:r w:rsidRPr="00E637E8">
        <w:rPr>
          <w:rFonts w:ascii="Arial Narrow" w:hAnsi="Arial Narrow" w:cs="Arial"/>
          <w:color w:val="151515"/>
        </w:rPr>
        <w:t>.</w:t>
      </w:r>
    </w:p>
    <w:p w14:paraId="2A71632A" w14:textId="77777777" w:rsidR="00E637E8" w:rsidRPr="00E637E8" w:rsidRDefault="00E637E8" w:rsidP="00E637E8">
      <w:pPr>
        <w:pStyle w:val="Sinespaciado"/>
        <w:jc w:val="both"/>
        <w:rPr>
          <w:rFonts w:ascii="Arial Narrow" w:hAnsi="Arial Narrow"/>
          <w:color w:val="000000" w:themeColor="text1"/>
          <w:sz w:val="24"/>
          <w:szCs w:val="24"/>
        </w:rPr>
      </w:pPr>
    </w:p>
    <w:p w14:paraId="5AF61833" w14:textId="77777777" w:rsidR="00E637E8" w:rsidRPr="00E637E8" w:rsidRDefault="00E637E8" w:rsidP="00E637E8">
      <w:pPr>
        <w:pStyle w:val="Sinespaciado"/>
        <w:jc w:val="both"/>
        <w:rPr>
          <w:rFonts w:ascii="Arial Narrow" w:hAnsi="Arial Narrow"/>
          <w:color w:val="000000" w:themeColor="text1"/>
          <w:sz w:val="24"/>
          <w:szCs w:val="24"/>
        </w:rPr>
      </w:pPr>
      <w:r w:rsidRPr="00E637E8">
        <w:rPr>
          <w:rFonts w:ascii="Arial Narrow" w:hAnsi="Arial Narrow"/>
          <w:color w:val="000000" w:themeColor="text1"/>
          <w:sz w:val="24"/>
          <w:szCs w:val="24"/>
        </w:rPr>
        <w:t>Dentro de este contexto,</w:t>
      </w:r>
    </w:p>
    <w:p w14:paraId="2E0B437B" w14:textId="77777777" w:rsidR="00E637E8" w:rsidRPr="00E637E8" w:rsidRDefault="00E637E8" w:rsidP="00E637E8">
      <w:pPr>
        <w:pStyle w:val="Sinespaciado"/>
        <w:jc w:val="both"/>
        <w:rPr>
          <w:rFonts w:ascii="Arial Narrow" w:hAnsi="Arial Narrow"/>
          <w:color w:val="000000" w:themeColor="text1"/>
          <w:sz w:val="24"/>
          <w:szCs w:val="24"/>
        </w:rPr>
      </w:pPr>
    </w:p>
    <w:p w14:paraId="01288F31" w14:textId="77777777" w:rsidR="00E637E8" w:rsidRPr="00E637E8" w:rsidRDefault="00E637E8" w:rsidP="00E637E8">
      <w:pPr>
        <w:pStyle w:val="Sinespaciado"/>
        <w:jc w:val="both"/>
        <w:rPr>
          <w:rFonts w:ascii="Arial Narrow" w:hAnsi="Arial Narrow"/>
          <w:b/>
          <w:bCs/>
          <w:color w:val="000000" w:themeColor="text1"/>
          <w:sz w:val="24"/>
          <w:szCs w:val="24"/>
        </w:rPr>
      </w:pPr>
      <w:r w:rsidRPr="00E637E8">
        <w:rPr>
          <w:rFonts w:ascii="Arial Narrow" w:hAnsi="Arial Narrow"/>
          <w:b/>
          <w:bCs/>
          <w:color w:val="000000" w:themeColor="text1"/>
          <w:sz w:val="24"/>
          <w:szCs w:val="24"/>
        </w:rPr>
        <w:t>I. EXPRESIÓN CONCRETA DE LO PEDIDO</w:t>
      </w:r>
    </w:p>
    <w:p w14:paraId="0C0A058C" w14:textId="3802F062" w:rsidR="00E637E8" w:rsidRPr="00E637E8" w:rsidRDefault="00E637E8" w:rsidP="00E637E8">
      <w:pPr>
        <w:pStyle w:val="Sinespaciado"/>
        <w:jc w:val="both"/>
        <w:rPr>
          <w:rFonts w:ascii="Arial Narrow" w:hAnsi="Arial Narrow"/>
          <w:b/>
          <w:bCs/>
          <w:color w:val="000000" w:themeColor="text1"/>
          <w:sz w:val="24"/>
          <w:szCs w:val="24"/>
        </w:rPr>
      </w:pPr>
      <w:r w:rsidRPr="00E637E8">
        <w:rPr>
          <w:rFonts w:ascii="Arial Narrow" w:hAnsi="Arial Narrow"/>
          <w:color w:val="000000" w:themeColor="text1"/>
          <w:sz w:val="24"/>
          <w:szCs w:val="24"/>
        </w:rPr>
        <w:t xml:space="preserve">En cumplimiento y/o ejecución de la </w:t>
      </w:r>
      <w:r w:rsidRPr="00E637E8">
        <w:rPr>
          <w:rFonts w:ascii="Arial Narrow" w:hAnsi="Arial Narrow"/>
          <w:b/>
          <w:bCs/>
          <w:color w:val="000000" w:themeColor="text1"/>
          <w:sz w:val="24"/>
          <w:szCs w:val="24"/>
        </w:rPr>
        <w:t xml:space="preserve">Resolución 002191-2023-SERVIR/TSC-Segunda Sala, solicito se disponga la modificación de la modalidad de mi contratación para mi reconocimiento como trabajador indeterminado bajo el régimen laboral de Contratación Administrativa de Servicios (CAS) disponiéndose mi reposición y/o restablecimiento en mi cargo de Especialista en Abastecimientos de la UGEL Arequipa Norte, caso contrario se procederá a la </w:t>
      </w:r>
      <w:r w:rsidRPr="00E637E8">
        <w:rPr>
          <w:rFonts w:ascii="Arial Narrow" w:hAnsi="Arial Narrow"/>
          <w:b/>
          <w:bCs/>
          <w:color w:val="000000" w:themeColor="text1"/>
          <w:sz w:val="24"/>
          <w:szCs w:val="24"/>
          <w:u w:val="single"/>
        </w:rPr>
        <w:t>denuncia penal por el delito de omisión de funciones previsto en el artículo 377 del Código Penal</w:t>
      </w:r>
      <w:r w:rsidRPr="00E637E8">
        <w:rPr>
          <w:rFonts w:ascii="Arial Narrow" w:hAnsi="Arial Narrow"/>
          <w:b/>
          <w:bCs/>
          <w:color w:val="000000" w:themeColor="text1"/>
          <w:sz w:val="24"/>
          <w:szCs w:val="24"/>
        </w:rPr>
        <w:t xml:space="preserve"> que indica</w:t>
      </w:r>
    </w:p>
    <w:p w14:paraId="77838EEB" w14:textId="77777777" w:rsidR="00E637E8" w:rsidRPr="00E637E8" w:rsidRDefault="00E637E8" w:rsidP="00E637E8">
      <w:pPr>
        <w:pStyle w:val="Sinespaciado"/>
        <w:jc w:val="both"/>
        <w:rPr>
          <w:rFonts w:ascii="Arial Narrow" w:hAnsi="Arial Narrow"/>
          <w:b/>
          <w:bCs/>
          <w:color w:val="000000" w:themeColor="text1"/>
          <w:sz w:val="24"/>
          <w:szCs w:val="24"/>
        </w:rPr>
      </w:pPr>
    </w:p>
    <w:p w14:paraId="0D0EC885" w14:textId="77777777" w:rsidR="00E637E8" w:rsidRPr="00E637E8" w:rsidRDefault="00E637E8" w:rsidP="00E637E8">
      <w:pPr>
        <w:pStyle w:val="Sinespaciado"/>
        <w:jc w:val="both"/>
        <w:rPr>
          <w:rFonts w:ascii="Arial Narrow" w:hAnsi="Arial Narrow" w:cs="Arial"/>
          <w:i/>
          <w:iCs/>
          <w:color w:val="151515"/>
          <w:sz w:val="24"/>
          <w:szCs w:val="24"/>
          <w:shd w:val="clear" w:color="auto" w:fill="FFFFFF"/>
        </w:rPr>
      </w:pPr>
      <w:r w:rsidRPr="00E637E8">
        <w:rPr>
          <w:rFonts w:ascii="Arial Narrow" w:hAnsi="Arial Narrow"/>
          <w:b/>
          <w:bCs/>
          <w:i/>
          <w:iCs/>
          <w:color w:val="000000" w:themeColor="text1"/>
          <w:sz w:val="24"/>
          <w:szCs w:val="24"/>
        </w:rPr>
        <w:t>“</w:t>
      </w:r>
      <w:r w:rsidRPr="00E637E8">
        <w:rPr>
          <w:rFonts w:ascii="Arial Narrow" w:hAnsi="Arial Narrow" w:cs="Arial"/>
          <w:i/>
          <w:iCs/>
          <w:color w:val="151515"/>
          <w:sz w:val="24"/>
          <w:szCs w:val="24"/>
          <w:shd w:val="clear" w:color="auto" w:fill="FFFFFF"/>
        </w:rPr>
        <w:t>El funcionario público que, ilegalmente, omite, rehúsa o retarda algún acto de su cargo será reprimido con pena privativa de libertad no mayor de dos años y con treinta a sesenta días-multa”.</w:t>
      </w:r>
    </w:p>
    <w:p w14:paraId="4C4C0198" w14:textId="77777777" w:rsidR="00E637E8" w:rsidRPr="00E637E8" w:rsidRDefault="00E637E8" w:rsidP="00E637E8">
      <w:pPr>
        <w:pStyle w:val="Sinespaciado"/>
        <w:jc w:val="both"/>
        <w:rPr>
          <w:rFonts w:ascii="Arial Narrow" w:hAnsi="Arial Narrow"/>
          <w:color w:val="000000" w:themeColor="text1"/>
          <w:sz w:val="24"/>
          <w:szCs w:val="24"/>
        </w:rPr>
      </w:pPr>
    </w:p>
    <w:p w14:paraId="1AE602A2" w14:textId="77777777" w:rsidR="00E637E8" w:rsidRPr="00E637E8" w:rsidRDefault="00E637E8" w:rsidP="00E637E8">
      <w:pPr>
        <w:pStyle w:val="Sinespaciado"/>
        <w:jc w:val="both"/>
        <w:rPr>
          <w:rFonts w:ascii="Arial Narrow" w:hAnsi="Arial Narrow"/>
          <w:b/>
          <w:bCs/>
          <w:color w:val="000000" w:themeColor="text1"/>
          <w:sz w:val="24"/>
          <w:szCs w:val="24"/>
        </w:rPr>
      </w:pPr>
      <w:r w:rsidRPr="00E637E8">
        <w:rPr>
          <w:rFonts w:ascii="Arial Narrow" w:hAnsi="Arial Narrow"/>
          <w:b/>
          <w:bCs/>
          <w:color w:val="000000" w:themeColor="text1"/>
          <w:sz w:val="24"/>
          <w:szCs w:val="24"/>
        </w:rPr>
        <w:lastRenderedPageBreak/>
        <w:t>II. FUNDAMENTOS DE MI RECLAMACIÓN</w:t>
      </w:r>
    </w:p>
    <w:p w14:paraId="04FFAF3C" w14:textId="77777777" w:rsidR="00E637E8" w:rsidRPr="00E637E8" w:rsidRDefault="00E637E8" w:rsidP="00E637E8">
      <w:pPr>
        <w:pStyle w:val="Sinespaciado"/>
        <w:jc w:val="both"/>
        <w:rPr>
          <w:rFonts w:ascii="Arial Narrow" w:hAnsi="Arial Narrow"/>
          <w:color w:val="000000" w:themeColor="text1"/>
          <w:sz w:val="24"/>
          <w:szCs w:val="24"/>
        </w:rPr>
      </w:pPr>
      <w:r w:rsidRPr="00E637E8">
        <w:rPr>
          <w:rFonts w:ascii="Arial Narrow" w:hAnsi="Arial Narrow"/>
          <w:color w:val="000000" w:themeColor="text1"/>
          <w:sz w:val="24"/>
          <w:szCs w:val="24"/>
        </w:rPr>
        <w:t xml:space="preserve">1. El suscrito ha sido cesado injustificadamente en el cargo que venía ocupando de </w:t>
      </w:r>
      <w:r w:rsidRPr="00E637E8">
        <w:rPr>
          <w:rFonts w:ascii="Arial Narrow" w:hAnsi="Arial Narrow"/>
          <w:b/>
          <w:bCs/>
          <w:color w:val="000000" w:themeColor="text1"/>
          <w:sz w:val="24"/>
          <w:szCs w:val="24"/>
        </w:rPr>
        <w:t xml:space="preserve">Especialista en Abastecimientos de la UGEL Arequipa Norte por memorando 012-2022-UGELAN/ADM/P.CAS, contra el cual interpuso recurso de apelación que ha sido declarado fundado por la Resolución 002191-2023-SERVIR/TSC-Segunda Sala. </w:t>
      </w:r>
      <w:r w:rsidRPr="00E637E8">
        <w:rPr>
          <w:rFonts w:ascii="Arial Narrow" w:hAnsi="Arial Narrow"/>
          <w:color w:val="000000" w:themeColor="text1"/>
          <w:sz w:val="24"/>
          <w:szCs w:val="24"/>
        </w:rPr>
        <w:t xml:space="preserve"> </w:t>
      </w:r>
    </w:p>
    <w:p w14:paraId="5FF254FB" w14:textId="77777777" w:rsidR="00E637E8" w:rsidRPr="00E637E8" w:rsidRDefault="00E637E8" w:rsidP="00E637E8">
      <w:pPr>
        <w:pStyle w:val="Sinespaciado"/>
        <w:jc w:val="both"/>
        <w:rPr>
          <w:rFonts w:ascii="Arial Narrow" w:hAnsi="Arial Narrow"/>
          <w:color w:val="000000" w:themeColor="text1"/>
          <w:sz w:val="24"/>
          <w:szCs w:val="24"/>
        </w:rPr>
      </w:pPr>
    </w:p>
    <w:p w14:paraId="6EB30642" w14:textId="77777777" w:rsidR="00E637E8" w:rsidRPr="00E637E8" w:rsidRDefault="00E637E8" w:rsidP="00E637E8">
      <w:pPr>
        <w:pStyle w:val="Sinespaciado"/>
        <w:jc w:val="both"/>
        <w:rPr>
          <w:rFonts w:ascii="Arial Narrow" w:hAnsi="Arial Narrow"/>
          <w:color w:val="000000" w:themeColor="text1"/>
          <w:sz w:val="24"/>
          <w:szCs w:val="24"/>
        </w:rPr>
      </w:pPr>
      <w:r w:rsidRPr="00E637E8">
        <w:rPr>
          <w:rFonts w:ascii="Arial Narrow" w:hAnsi="Arial Narrow"/>
          <w:color w:val="000000" w:themeColor="text1"/>
          <w:sz w:val="24"/>
          <w:szCs w:val="24"/>
        </w:rPr>
        <w:t xml:space="preserve">2. De esta manera, en el considerando 30 de la </w:t>
      </w:r>
      <w:r w:rsidRPr="00E637E8">
        <w:rPr>
          <w:rFonts w:ascii="Arial Narrow" w:hAnsi="Arial Narrow"/>
          <w:b/>
          <w:bCs/>
          <w:color w:val="000000" w:themeColor="text1"/>
          <w:sz w:val="24"/>
          <w:szCs w:val="24"/>
        </w:rPr>
        <w:t>Resolución 002191-2023-SERVIR/TSC-Segunda Sala</w:t>
      </w:r>
      <w:r w:rsidRPr="00E637E8">
        <w:rPr>
          <w:rFonts w:ascii="Arial Narrow" w:hAnsi="Arial Narrow"/>
          <w:color w:val="000000" w:themeColor="text1"/>
          <w:sz w:val="24"/>
          <w:szCs w:val="24"/>
        </w:rPr>
        <w:t xml:space="preserve"> se indica </w:t>
      </w:r>
    </w:p>
    <w:p w14:paraId="65041373" w14:textId="77777777" w:rsidR="00E637E8" w:rsidRPr="00E637E8" w:rsidRDefault="00E637E8" w:rsidP="00E637E8">
      <w:pPr>
        <w:pStyle w:val="Sinespaciado"/>
        <w:jc w:val="both"/>
        <w:rPr>
          <w:rFonts w:ascii="Arial Narrow" w:hAnsi="Arial Narrow"/>
          <w:color w:val="000000" w:themeColor="text1"/>
          <w:sz w:val="24"/>
          <w:szCs w:val="24"/>
        </w:rPr>
      </w:pPr>
    </w:p>
    <w:p w14:paraId="686B1E2F"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color w:val="000000" w:themeColor="text1"/>
          <w:sz w:val="24"/>
          <w:szCs w:val="24"/>
        </w:rPr>
        <w:t>“</w:t>
      </w:r>
      <w:r w:rsidRPr="00E637E8">
        <w:rPr>
          <w:rFonts w:ascii="Arial Narrow" w:hAnsi="Arial Narrow"/>
          <w:i/>
          <w:iCs/>
          <w:sz w:val="24"/>
          <w:szCs w:val="24"/>
        </w:rPr>
        <w:t xml:space="preserve">Por lo tanto, al contar el impugnante, al 6 de diciembre de 2022, con contrato vigente con la Entidad y desarrollaba labores permanentes en la misma, siendo que la Entidad no ha logrado acreditar que dicha plaza no contaría con financiamiento en el PIA 2023, esta Sala considera que corresponde amparar su pretensión y, en virtud de Sexagésima Primera Disposición Complementaria Final de la Ley Nº 31368, Ley de Presupuesto del Sector Público para el año fiscal 2023, </w:t>
      </w:r>
      <w:r w:rsidRPr="00E637E8">
        <w:rPr>
          <w:rFonts w:ascii="Arial Narrow" w:hAnsi="Arial Narrow"/>
          <w:b/>
          <w:bCs/>
          <w:i/>
          <w:iCs/>
          <w:sz w:val="24"/>
          <w:szCs w:val="24"/>
          <w:u w:val="single"/>
        </w:rPr>
        <w:t>reconocer su condición de trabajador indeterminado bajo el régimen laboral del Decreto Legislativo Nº 1057</w:t>
      </w:r>
      <w:r w:rsidRPr="00E637E8">
        <w:rPr>
          <w:rFonts w:ascii="Arial Narrow" w:hAnsi="Arial Narrow"/>
          <w:i/>
          <w:iCs/>
          <w:sz w:val="24"/>
          <w:szCs w:val="24"/>
        </w:rPr>
        <w:t>; máxime, si se tiene en cuenta que ha prestado servicios de manera ininterrumpida desde el 26 de abril de 2021” (el resaltado es nuestro).</w:t>
      </w:r>
    </w:p>
    <w:p w14:paraId="7071D121" w14:textId="77777777" w:rsidR="00E637E8" w:rsidRPr="00E637E8" w:rsidRDefault="00E637E8" w:rsidP="00E637E8">
      <w:pPr>
        <w:pStyle w:val="Sinespaciado"/>
        <w:jc w:val="both"/>
        <w:rPr>
          <w:rFonts w:ascii="Arial Narrow" w:hAnsi="Arial Narrow"/>
          <w:sz w:val="24"/>
          <w:szCs w:val="24"/>
        </w:rPr>
      </w:pPr>
    </w:p>
    <w:p w14:paraId="5970D9F2"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3. Asimismo, en el considerando 32 de la </w:t>
      </w:r>
      <w:r w:rsidRPr="00E637E8">
        <w:rPr>
          <w:rFonts w:ascii="Arial Narrow" w:hAnsi="Arial Narrow"/>
          <w:b/>
          <w:bCs/>
          <w:color w:val="000000" w:themeColor="text1"/>
          <w:sz w:val="24"/>
          <w:szCs w:val="24"/>
        </w:rPr>
        <w:t>Resolución 002191-2023-SERVIR/TSC-Segunda Sala</w:t>
      </w:r>
      <w:r w:rsidRPr="00E637E8">
        <w:rPr>
          <w:rFonts w:ascii="Arial Narrow" w:hAnsi="Arial Narrow"/>
          <w:sz w:val="24"/>
          <w:szCs w:val="24"/>
        </w:rPr>
        <w:t xml:space="preserve"> se indica</w:t>
      </w:r>
    </w:p>
    <w:p w14:paraId="5965F599" w14:textId="77777777" w:rsidR="00E637E8" w:rsidRPr="00E637E8" w:rsidRDefault="00E637E8" w:rsidP="00E637E8">
      <w:pPr>
        <w:pStyle w:val="Sinespaciado"/>
        <w:jc w:val="both"/>
        <w:rPr>
          <w:rFonts w:ascii="Arial Narrow" w:hAnsi="Arial Narrow"/>
          <w:sz w:val="24"/>
          <w:szCs w:val="24"/>
        </w:rPr>
      </w:pPr>
    </w:p>
    <w:p w14:paraId="378BE2DF"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“Conforme a lo señalado en los numerales precedentes, en el presente caso </w:t>
      </w:r>
      <w:r w:rsidRPr="00E637E8">
        <w:rPr>
          <w:rFonts w:ascii="Arial Narrow" w:hAnsi="Arial Narrow"/>
          <w:b/>
          <w:bCs/>
          <w:i/>
          <w:iCs/>
          <w:sz w:val="24"/>
          <w:szCs w:val="24"/>
          <w:u w:val="single"/>
        </w:rPr>
        <w:t>corresponde amparar la pretensión del impugnante y modificar su modalidad de contratación a plazo indeterminado</w:t>
      </w:r>
      <w:r w:rsidRPr="00E637E8">
        <w:rPr>
          <w:rFonts w:ascii="Arial Narrow" w:hAnsi="Arial Narrow"/>
          <w:i/>
          <w:iCs/>
          <w:sz w:val="24"/>
          <w:szCs w:val="24"/>
        </w:rPr>
        <w:t>”.</w:t>
      </w:r>
    </w:p>
    <w:p w14:paraId="0C8B5B42" w14:textId="77777777" w:rsidR="00E637E8" w:rsidRPr="00E637E8" w:rsidRDefault="00E637E8" w:rsidP="00E637E8">
      <w:pPr>
        <w:pStyle w:val="Sinespaciado"/>
        <w:jc w:val="both"/>
        <w:rPr>
          <w:rFonts w:ascii="Arial Narrow" w:hAnsi="Arial Narrow"/>
          <w:sz w:val="24"/>
          <w:szCs w:val="24"/>
        </w:rPr>
      </w:pPr>
    </w:p>
    <w:p w14:paraId="5938A913" w14:textId="77777777" w:rsidR="00E637E8" w:rsidRPr="00E637E8" w:rsidRDefault="00E637E8" w:rsidP="00E637E8">
      <w:pPr>
        <w:pStyle w:val="Sinespaciado"/>
        <w:jc w:val="both"/>
        <w:rPr>
          <w:rFonts w:ascii="Arial Narrow" w:hAnsi="Arial Narrow"/>
          <w:color w:val="000000" w:themeColor="text1"/>
          <w:sz w:val="24"/>
          <w:szCs w:val="24"/>
        </w:rPr>
      </w:pPr>
      <w:r w:rsidRPr="00E637E8">
        <w:rPr>
          <w:rFonts w:ascii="Arial Narrow" w:hAnsi="Arial Narrow"/>
          <w:color w:val="000000" w:themeColor="text1"/>
          <w:sz w:val="24"/>
          <w:szCs w:val="24"/>
        </w:rPr>
        <w:t>4. De lo indicado en estos dos (2) considerandos se verifica la fundabilidad del pedido que se realiza a través de este escrito de reclamación.</w:t>
      </w:r>
    </w:p>
    <w:p w14:paraId="6DBB1D49" w14:textId="77777777" w:rsidR="00E637E8" w:rsidRPr="00E637E8" w:rsidRDefault="00E637E8" w:rsidP="00E637E8">
      <w:pPr>
        <w:pStyle w:val="Sinespaciado"/>
        <w:jc w:val="both"/>
        <w:rPr>
          <w:rFonts w:ascii="Arial Narrow" w:hAnsi="Arial Narrow"/>
          <w:b/>
          <w:bCs/>
          <w:color w:val="000000" w:themeColor="text1"/>
          <w:sz w:val="24"/>
          <w:szCs w:val="24"/>
        </w:rPr>
      </w:pPr>
    </w:p>
    <w:p w14:paraId="3E5F5C20" w14:textId="77777777" w:rsidR="00E637E8" w:rsidRPr="00E637E8" w:rsidRDefault="00E637E8" w:rsidP="00E637E8">
      <w:pPr>
        <w:pStyle w:val="Sinespaciado"/>
        <w:jc w:val="both"/>
        <w:rPr>
          <w:rFonts w:ascii="Arial Narrow" w:hAnsi="Arial Narrow"/>
          <w:b/>
          <w:bCs/>
          <w:color w:val="000000" w:themeColor="text1"/>
          <w:sz w:val="24"/>
          <w:szCs w:val="24"/>
        </w:rPr>
      </w:pPr>
      <w:r w:rsidRPr="00E637E8">
        <w:rPr>
          <w:rFonts w:ascii="Arial Narrow" w:hAnsi="Arial Narrow"/>
          <w:b/>
          <w:bCs/>
          <w:color w:val="000000" w:themeColor="text1"/>
          <w:sz w:val="24"/>
          <w:szCs w:val="24"/>
        </w:rPr>
        <w:t>III. MEDIOS PROBATORIOS Y ANEXOS</w:t>
      </w:r>
    </w:p>
    <w:p w14:paraId="6B5E12F6" w14:textId="77777777" w:rsidR="00E637E8" w:rsidRPr="00E637E8" w:rsidRDefault="00E637E8" w:rsidP="00E637E8">
      <w:pPr>
        <w:pStyle w:val="Sinespaciado"/>
        <w:jc w:val="both"/>
        <w:rPr>
          <w:rFonts w:ascii="Arial Narrow" w:hAnsi="Arial Narrow"/>
          <w:b/>
          <w:bCs/>
          <w:color w:val="000000" w:themeColor="text1"/>
          <w:sz w:val="24"/>
          <w:szCs w:val="24"/>
        </w:rPr>
      </w:pPr>
      <w:r w:rsidRPr="00E637E8">
        <w:rPr>
          <w:rFonts w:ascii="Arial Narrow" w:hAnsi="Arial Narrow"/>
          <w:color w:val="000000" w:themeColor="text1"/>
          <w:sz w:val="24"/>
          <w:szCs w:val="24"/>
        </w:rPr>
        <w:t xml:space="preserve">1-A Copia de la </w:t>
      </w:r>
      <w:r w:rsidRPr="00E637E8">
        <w:rPr>
          <w:rFonts w:ascii="Arial Narrow" w:hAnsi="Arial Narrow"/>
          <w:b/>
          <w:bCs/>
          <w:color w:val="000000" w:themeColor="text1"/>
          <w:sz w:val="24"/>
          <w:szCs w:val="24"/>
        </w:rPr>
        <w:t>Resolución 002191-2023-SERVIR/TSC-Segunda Sala, para acreditar la obligatoriedad de cumplir con sus considerandos 30 y 32 y la fundabilidad del presente escrito de reclamación.</w:t>
      </w:r>
    </w:p>
    <w:p w14:paraId="130A5152" w14:textId="77777777" w:rsidR="00E637E8" w:rsidRPr="00E637E8" w:rsidRDefault="00E637E8" w:rsidP="00E637E8">
      <w:pPr>
        <w:pStyle w:val="Sinespaciado"/>
        <w:jc w:val="both"/>
        <w:rPr>
          <w:rFonts w:ascii="Arial Narrow" w:hAnsi="Arial Narrow"/>
          <w:b/>
          <w:bCs/>
          <w:color w:val="000000" w:themeColor="text1"/>
          <w:sz w:val="24"/>
          <w:szCs w:val="24"/>
        </w:rPr>
      </w:pPr>
    </w:p>
    <w:p w14:paraId="0DDE6446" w14:textId="77777777" w:rsidR="00E637E8" w:rsidRPr="00E637E8" w:rsidRDefault="00E637E8" w:rsidP="00E637E8">
      <w:pPr>
        <w:pStyle w:val="Sinespaciado"/>
        <w:jc w:val="both"/>
        <w:rPr>
          <w:rFonts w:ascii="Arial Narrow" w:hAnsi="Arial Narrow"/>
          <w:color w:val="000000" w:themeColor="text1"/>
          <w:sz w:val="24"/>
          <w:szCs w:val="24"/>
        </w:rPr>
      </w:pPr>
      <w:r w:rsidRPr="00E637E8">
        <w:rPr>
          <w:rFonts w:ascii="Arial Narrow" w:hAnsi="Arial Narrow"/>
          <w:color w:val="000000" w:themeColor="text1"/>
          <w:sz w:val="24"/>
          <w:szCs w:val="24"/>
        </w:rPr>
        <w:t>1-B Copia de mi Documento Nacional de Identidad.</w:t>
      </w:r>
    </w:p>
    <w:p w14:paraId="27B98EB9" w14:textId="77777777" w:rsidR="00E637E8" w:rsidRPr="00E637E8" w:rsidRDefault="00E637E8" w:rsidP="00E637E8">
      <w:pPr>
        <w:pStyle w:val="Sinespaciado"/>
        <w:jc w:val="both"/>
        <w:rPr>
          <w:rFonts w:ascii="Arial Narrow" w:hAnsi="Arial Narrow"/>
          <w:color w:val="000000" w:themeColor="text1"/>
          <w:sz w:val="24"/>
          <w:szCs w:val="24"/>
        </w:rPr>
      </w:pPr>
    </w:p>
    <w:p w14:paraId="14A51904" w14:textId="77777777" w:rsidR="00E637E8" w:rsidRPr="00E637E8" w:rsidRDefault="00E637E8" w:rsidP="00E637E8">
      <w:pPr>
        <w:pStyle w:val="Sinespaciado"/>
        <w:jc w:val="center"/>
        <w:rPr>
          <w:rFonts w:ascii="Arial Narrow" w:hAnsi="Arial Narrow"/>
          <w:b/>
          <w:bCs/>
          <w:color w:val="000000" w:themeColor="text1"/>
          <w:sz w:val="24"/>
          <w:szCs w:val="24"/>
        </w:rPr>
      </w:pPr>
      <w:r w:rsidRPr="00E637E8">
        <w:rPr>
          <w:rFonts w:ascii="Arial Narrow" w:hAnsi="Arial Narrow"/>
          <w:b/>
          <w:bCs/>
          <w:color w:val="000000" w:themeColor="text1"/>
          <w:sz w:val="24"/>
          <w:szCs w:val="24"/>
        </w:rPr>
        <w:t>POR LO EXPUESTO</w:t>
      </w:r>
    </w:p>
    <w:p w14:paraId="1CBD5EB6" w14:textId="77777777" w:rsidR="00E637E8" w:rsidRPr="00E637E8" w:rsidRDefault="00E637E8" w:rsidP="00E637E8">
      <w:pPr>
        <w:pStyle w:val="Sinespaciado"/>
        <w:jc w:val="both"/>
        <w:rPr>
          <w:rFonts w:ascii="Arial Narrow" w:hAnsi="Arial Narrow"/>
          <w:color w:val="000000" w:themeColor="text1"/>
          <w:sz w:val="24"/>
          <w:szCs w:val="24"/>
        </w:rPr>
      </w:pPr>
      <w:r w:rsidRPr="00E637E8">
        <w:rPr>
          <w:rFonts w:ascii="Arial Narrow" w:hAnsi="Arial Narrow"/>
          <w:color w:val="000000" w:themeColor="text1"/>
          <w:sz w:val="24"/>
          <w:szCs w:val="24"/>
        </w:rPr>
        <w:t xml:space="preserve">Pido a usted cumplir con el considerando 30 y 32 de la </w:t>
      </w:r>
      <w:r w:rsidRPr="00E637E8">
        <w:rPr>
          <w:rFonts w:ascii="Arial Narrow" w:hAnsi="Arial Narrow"/>
          <w:b/>
          <w:bCs/>
          <w:color w:val="000000" w:themeColor="text1"/>
          <w:sz w:val="24"/>
          <w:szCs w:val="24"/>
        </w:rPr>
        <w:t>Resolución 002191-2023-SERVIR/TSC-Segunda Sala</w:t>
      </w:r>
      <w:r w:rsidRPr="00E637E8">
        <w:rPr>
          <w:rFonts w:ascii="Arial Narrow" w:hAnsi="Arial Narrow"/>
          <w:color w:val="000000" w:themeColor="text1"/>
          <w:sz w:val="24"/>
          <w:szCs w:val="24"/>
        </w:rPr>
        <w:t>.</w:t>
      </w:r>
    </w:p>
    <w:p w14:paraId="27E71EB2" w14:textId="77777777" w:rsidR="00E637E8" w:rsidRPr="00E637E8" w:rsidRDefault="00E637E8" w:rsidP="00E637E8">
      <w:pPr>
        <w:pStyle w:val="Sinespaciado"/>
        <w:jc w:val="both"/>
        <w:rPr>
          <w:rFonts w:ascii="Arial Narrow" w:hAnsi="Arial Narrow"/>
          <w:color w:val="000000" w:themeColor="text1"/>
          <w:sz w:val="24"/>
          <w:szCs w:val="24"/>
        </w:rPr>
      </w:pPr>
    </w:p>
    <w:p w14:paraId="2BBA9C88" w14:textId="77777777" w:rsidR="00E637E8" w:rsidRPr="00E637E8" w:rsidRDefault="00E637E8" w:rsidP="00E637E8">
      <w:pPr>
        <w:pStyle w:val="Sinespaciado"/>
        <w:jc w:val="both"/>
        <w:rPr>
          <w:rFonts w:ascii="Arial Narrow" w:hAnsi="Arial Narrow"/>
          <w:color w:val="000000" w:themeColor="text1"/>
          <w:sz w:val="24"/>
          <w:szCs w:val="24"/>
        </w:rPr>
      </w:pPr>
    </w:p>
    <w:p w14:paraId="3113D723" w14:textId="77777777" w:rsidR="00E637E8" w:rsidRPr="00E637E8" w:rsidRDefault="00E637E8" w:rsidP="00E637E8">
      <w:pPr>
        <w:pStyle w:val="Sinespaciado"/>
        <w:jc w:val="both"/>
        <w:rPr>
          <w:rFonts w:ascii="Arial Narrow" w:hAnsi="Arial Narrow"/>
          <w:color w:val="000000" w:themeColor="text1"/>
          <w:sz w:val="24"/>
          <w:szCs w:val="24"/>
        </w:rPr>
      </w:pPr>
      <w:r w:rsidRPr="00E637E8">
        <w:rPr>
          <w:rFonts w:ascii="Arial Narrow" w:hAnsi="Arial Narrow"/>
          <w:color w:val="000000" w:themeColor="text1"/>
          <w:sz w:val="24"/>
          <w:szCs w:val="24"/>
        </w:rPr>
        <w:t>Arequipa, 31 de octubre de 2023.</w:t>
      </w:r>
    </w:p>
    <w:p w14:paraId="6131295D" w14:textId="77777777" w:rsidR="00E637E8" w:rsidRPr="00E637E8" w:rsidRDefault="00E637E8" w:rsidP="00E637E8">
      <w:pPr>
        <w:pStyle w:val="Sinespaciado"/>
        <w:jc w:val="both"/>
        <w:rPr>
          <w:rFonts w:ascii="Arial Narrow" w:hAnsi="Arial Narrow"/>
          <w:color w:val="000000" w:themeColor="text1"/>
          <w:sz w:val="24"/>
          <w:szCs w:val="24"/>
        </w:rPr>
      </w:pPr>
    </w:p>
    <w:p w14:paraId="200F9C3D" w14:textId="77777777" w:rsidR="00E637E8" w:rsidRPr="00E637E8" w:rsidRDefault="00E637E8" w:rsidP="00E637E8">
      <w:pPr>
        <w:pStyle w:val="Sinespaciado"/>
        <w:jc w:val="both"/>
        <w:rPr>
          <w:rFonts w:ascii="Arial Narrow" w:hAnsi="Arial Narrow"/>
          <w:b/>
          <w:bCs/>
          <w:color w:val="000000" w:themeColor="text1"/>
          <w:sz w:val="24"/>
          <w:szCs w:val="24"/>
        </w:rPr>
      </w:pPr>
    </w:p>
    <w:p w14:paraId="063A738A" w14:textId="4E20C68B" w:rsidR="00E637E8" w:rsidRPr="00E637E8" w:rsidRDefault="00E637E8" w:rsidP="00E637E8">
      <w:pPr>
        <w:pStyle w:val="Sinespaciado"/>
        <w:jc w:val="center"/>
        <w:rPr>
          <w:rFonts w:ascii="Arial Narrow" w:hAnsi="Arial Narrow" w:cs="Arial"/>
          <w:b/>
          <w:bCs/>
          <w:sz w:val="24"/>
          <w:szCs w:val="24"/>
        </w:rPr>
      </w:pPr>
      <w:r>
        <w:rPr>
          <w:rFonts w:ascii="Arial Narrow" w:hAnsi="Arial Narrow"/>
          <w:b/>
          <w:bCs/>
          <w:color w:val="000000" w:themeColor="text1"/>
          <w:sz w:val="24"/>
          <w:szCs w:val="24"/>
        </w:rPr>
        <w:t>[…firma del administrado no es necesaria la firma del abogado…]</w:t>
      </w:r>
    </w:p>
    <w:p w14:paraId="6E323E3A" w14:textId="1BBF21C1" w:rsidR="00223E2A" w:rsidRDefault="00223E2A" w:rsidP="00E637E8">
      <w:pPr>
        <w:spacing w:line="240" w:lineRule="auto"/>
        <w:rPr>
          <w:rFonts w:ascii="Arial Narrow" w:hAnsi="Arial Narrow"/>
          <w:sz w:val="24"/>
          <w:szCs w:val="24"/>
        </w:rPr>
      </w:pPr>
      <w:r>
        <w:rPr>
          <w:rFonts w:ascii="Arial Narrow" w:hAnsi="Arial Narrow"/>
          <w:sz w:val="24"/>
          <w:szCs w:val="24"/>
        </w:rPr>
        <w:br w:type="page"/>
      </w:r>
    </w:p>
    <w:p w14:paraId="0E7EB073" w14:textId="77777777" w:rsidR="00757F6A" w:rsidRPr="00E637E8" w:rsidRDefault="00757F6A" w:rsidP="00E637E8">
      <w:pPr>
        <w:spacing w:line="240" w:lineRule="auto"/>
        <w:rPr>
          <w:rFonts w:ascii="Arial Narrow" w:hAnsi="Arial Narrow"/>
          <w:sz w:val="24"/>
          <w:szCs w:val="24"/>
        </w:rPr>
      </w:pPr>
    </w:p>
    <w:p w14:paraId="46B34EF3" w14:textId="58797B88" w:rsidR="00E637E8" w:rsidRPr="00E637E8" w:rsidRDefault="00E637E8" w:rsidP="00223E2A">
      <w:pPr>
        <w:pStyle w:val="Ttulo1"/>
      </w:pPr>
      <w:bookmarkStart w:id="3" w:name="_Toc153527698"/>
      <w:r w:rsidRPr="00E637E8">
        <w:t xml:space="preserve">MODELO DE DEMANDA CONTENCIOSA ADMINISTRATIVA CONTRA </w:t>
      </w:r>
      <w:r>
        <w:t>RESOLUCIÓN ADMINISTRATIVA</w:t>
      </w:r>
      <w:bookmarkEnd w:id="3"/>
    </w:p>
    <w:p w14:paraId="67E891B9" w14:textId="77777777" w:rsidR="00E637E8" w:rsidRPr="00E637E8" w:rsidRDefault="00E637E8" w:rsidP="00E637E8">
      <w:pPr>
        <w:pStyle w:val="Sinespaciado"/>
        <w:jc w:val="both"/>
        <w:rPr>
          <w:rFonts w:ascii="Arial Narrow" w:hAnsi="Arial Narrow"/>
          <w:b/>
          <w:bCs/>
          <w:sz w:val="24"/>
          <w:szCs w:val="24"/>
        </w:rPr>
      </w:pPr>
    </w:p>
    <w:p w14:paraId="602B510E" w14:textId="77777777" w:rsidR="00E637E8" w:rsidRPr="00E637E8" w:rsidRDefault="00E637E8" w:rsidP="00E637E8">
      <w:pPr>
        <w:pStyle w:val="Sinespaciado"/>
        <w:ind w:left="1416"/>
        <w:jc w:val="both"/>
        <w:rPr>
          <w:rFonts w:ascii="Arial Narrow" w:hAnsi="Arial Narrow"/>
          <w:b/>
          <w:bCs/>
          <w:sz w:val="24"/>
          <w:szCs w:val="24"/>
        </w:rPr>
      </w:pPr>
      <w:r w:rsidRPr="00E637E8">
        <w:rPr>
          <w:rFonts w:ascii="Arial Narrow" w:hAnsi="Arial Narrow"/>
          <w:b/>
          <w:bCs/>
          <w:sz w:val="24"/>
          <w:szCs w:val="24"/>
        </w:rPr>
        <w:t xml:space="preserve">CUADERNO </w:t>
      </w:r>
      <w:r w:rsidRPr="00E637E8">
        <w:rPr>
          <w:rFonts w:ascii="Arial Narrow" w:hAnsi="Arial Narrow"/>
          <w:b/>
          <w:bCs/>
          <w:sz w:val="24"/>
          <w:szCs w:val="24"/>
        </w:rPr>
        <w:tab/>
        <w:t>Principal</w:t>
      </w:r>
    </w:p>
    <w:p w14:paraId="78D160AC" w14:textId="77777777" w:rsidR="00E637E8" w:rsidRPr="00E637E8" w:rsidRDefault="00E637E8" w:rsidP="00E637E8">
      <w:pPr>
        <w:pStyle w:val="Sinespaciado"/>
        <w:ind w:left="1416"/>
        <w:jc w:val="both"/>
        <w:rPr>
          <w:rFonts w:ascii="Arial Narrow" w:hAnsi="Arial Narrow"/>
          <w:b/>
          <w:bCs/>
          <w:sz w:val="24"/>
          <w:szCs w:val="24"/>
        </w:rPr>
      </w:pPr>
      <w:r w:rsidRPr="00E637E8">
        <w:rPr>
          <w:rFonts w:ascii="Arial Narrow" w:hAnsi="Arial Narrow"/>
          <w:b/>
          <w:bCs/>
          <w:sz w:val="24"/>
          <w:szCs w:val="24"/>
        </w:rPr>
        <w:t xml:space="preserve">ESCRITO </w:t>
      </w:r>
      <w:r w:rsidRPr="00E637E8">
        <w:rPr>
          <w:rFonts w:ascii="Arial Narrow" w:hAnsi="Arial Narrow"/>
          <w:b/>
          <w:bCs/>
          <w:sz w:val="24"/>
          <w:szCs w:val="24"/>
        </w:rPr>
        <w:tab/>
        <w:t>01-2023</w:t>
      </w:r>
    </w:p>
    <w:p w14:paraId="1376977B" w14:textId="77777777" w:rsidR="00E637E8" w:rsidRPr="00E637E8" w:rsidRDefault="00E637E8" w:rsidP="00E637E8">
      <w:pPr>
        <w:pStyle w:val="Sinespaciado"/>
        <w:ind w:left="1416"/>
        <w:jc w:val="both"/>
        <w:rPr>
          <w:rFonts w:ascii="Arial Narrow" w:hAnsi="Arial Narrow"/>
          <w:b/>
          <w:bCs/>
          <w:sz w:val="24"/>
          <w:szCs w:val="24"/>
        </w:rPr>
      </w:pPr>
      <w:r w:rsidRPr="00E637E8">
        <w:rPr>
          <w:rFonts w:ascii="Arial Narrow" w:hAnsi="Arial Narrow"/>
          <w:b/>
          <w:bCs/>
          <w:sz w:val="24"/>
          <w:szCs w:val="24"/>
        </w:rPr>
        <w:t xml:space="preserve">SUMILLA </w:t>
      </w:r>
      <w:r w:rsidRPr="00E637E8">
        <w:rPr>
          <w:rFonts w:ascii="Arial Narrow" w:hAnsi="Arial Narrow"/>
          <w:b/>
          <w:bCs/>
          <w:sz w:val="24"/>
          <w:szCs w:val="24"/>
        </w:rPr>
        <w:tab/>
        <w:t>Demanda contenciosa administrativa contra el SAT</w:t>
      </w:r>
    </w:p>
    <w:p w14:paraId="479DF9DD" w14:textId="77777777" w:rsidR="00E637E8" w:rsidRPr="00E637E8" w:rsidRDefault="00E637E8" w:rsidP="00E637E8">
      <w:pPr>
        <w:pStyle w:val="Sinespaciado"/>
        <w:jc w:val="both"/>
        <w:rPr>
          <w:rFonts w:ascii="Arial Narrow" w:hAnsi="Arial Narrow"/>
          <w:b/>
          <w:bCs/>
          <w:sz w:val="24"/>
          <w:szCs w:val="24"/>
        </w:rPr>
      </w:pPr>
    </w:p>
    <w:p w14:paraId="12876543"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SEÑOR JUEZ ESPECIALIZADO EN LO CONTENCIOSO ADMINISTRATIVO</w:t>
      </w:r>
    </w:p>
    <w:p w14:paraId="6F4463E0" w14:textId="77777777" w:rsidR="00E637E8" w:rsidRPr="00E637E8" w:rsidRDefault="00E637E8" w:rsidP="00E637E8">
      <w:pPr>
        <w:pStyle w:val="Sinespaciado"/>
        <w:jc w:val="both"/>
        <w:rPr>
          <w:rFonts w:ascii="Arial Narrow" w:hAnsi="Arial Narrow"/>
          <w:b/>
          <w:bCs/>
          <w:sz w:val="24"/>
          <w:szCs w:val="24"/>
        </w:rPr>
      </w:pPr>
    </w:p>
    <w:p w14:paraId="2DB86C7B" w14:textId="77777777" w:rsidR="00E637E8" w:rsidRPr="00E637E8" w:rsidRDefault="00E637E8" w:rsidP="00E637E8">
      <w:pPr>
        <w:pStyle w:val="Sinespaciado"/>
        <w:ind w:left="1416"/>
        <w:jc w:val="both"/>
        <w:rPr>
          <w:rFonts w:ascii="Arial Narrow" w:hAnsi="Arial Narrow"/>
          <w:sz w:val="24"/>
          <w:szCs w:val="24"/>
        </w:rPr>
      </w:pPr>
      <w:r w:rsidRPr="00E637E8">
        <w:rPr>
          <w:rFonts w:ascii="Arial Narrow" w:hAnsi="Arial Narrow"/>
          <w:b/>
          <w:bCs/>
          <w:sz w:val="24"/>
          <w:szCs w:val="24"/>
        </w:rPr>
        <w:t>[…nombres y apellidos del demandante, presunto infractor de tránsito…]</w:t>
      </w:r>
      <w:r w:rsidRPr="00E637E8">
        <w:rPr>
          <w:rFonts w:ascii="Arial Narrow" w:hAnsi="Arial Narrow"/>
          <w:sz w:val="24"/>
          <w:szCs w:val="24"/>
        </w:rPr>
        <w:t>, identificado con DNI Nro. […], con domicilio real en […], con domicilio procesal en […], con domicilio electrónico en la casilla judicial Nro. […], para efectos de actos judiciales virtuales indico mi correo electrónico en […], teléfono móvil y WhatsApp […]; a Ud., respetuosamente, digo:</w:t>
      </w:r>
    </w:p>
    <w:p w14:paraId="172677F0" w14:textId="77777777" w:rsidR="00E637E8" w:rsidRPr="00E637E8" w:rsidRDefault="00E637E8" w:rsidP="00E637E8">
      <w:pPr>
        <w:pStyle w:val="Sinespaciado"/>
        <w:jc w:val="both"/>
        <w:rPr>
          <w:rFonts w:ascii="Arial Narrow" w:hAnsi="Arial Narrow"/>
          <w:sz w:val="24"/>
          <w:szCs w:val="24"/>
        </w:rPr>
      </w:pPr>
    </w:p>
    <w:p w14:paraId="39D3F014"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I. MARCO LEGAL</w:t>
      </w:r>
    </w:p>
    <w:p w14:paraId="12AE0A75"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Esta demanda contenciosa administrativa se presenta conforme al Decreto Supremo 011-2019-JUS - TUO de la Ley 27584, Ley que regula el proceso contencioso administrativo, con la aplicación supletoria del artículo 424 y 425 del Código Procesal Civil conforme a la cuarta disposición complementaria final del TUO de la Ley 27584 que indica</w:t>
      </w:r>
    </w:p>
    <w:p w14:paraId="39D3E027" w14:textId="77777777" w:rsidR="00E637E8" w:rsidRPr="00E637E8" w:rsidRDefault="00E637E8" w:rsidP="00E637E8">
      <w:pPr>
        <w:pStyle w:val="Sinespaciado"/>
        <w:jc w:val="both"/>
        <w:rPr>
          <w:rFonts w:ascii="Arial Narrow" w:hAnsi="Arial Narrow"/>
          <w:sz w:val="24"/>
          <w:szCs w:val="24"/>
        </w:rPr>
      </w:pPr>
    </w:p>
    <w:p w14:paraId="104B141C"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“El Código Procesal Civil es de aplicación supletoria en los casos no previstos en la presente Ley”.</w:t>
      </w:r>
    </w:p>
    <w:p w14:paraId="2B4F24C7" w14:textId="77777777" w:rsidR="00E637E8" w:rsidRPr="00E637E8" w:rsidRDefault="00E637E8" w:rsidP="00E637E8">
      <w:pPr>
        <w:pStyle w:val="Sinespaciado"/>
        <w:jc w:val="both"/>
        <w:rPr>
          <w:rFonts w:ascii="Arial Narrow" w:hAnsi="Arial Narrow"/>
          <w:sz w:val="24"/>
          <w:szCs w:val="24"/>
        </w:rPr>
      </w:pPr>
    </w:p>
    <w:p w14:paraId="1642BF63"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II. LEGITIMIDAD PARA OBRAR ACTIVA</w:t>
      </w:r>
    </w:p>
    <w:p w14:paraId="19B4EB52"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Invoco legitimidad para obrar activa en el presente proceso contencioso administrativo en mi situación jurídica de administrado sancionado por una presunta infracción de tránsito, conforme al artículo 13, primer párrafo, del TUO de la Ley 27584 que indica</w:t>
      </w:r>
    </w:p>
    <w:p w14:paraId="4CB45EA9" w14:textId="77777777" w:rsidR="00E637E8" w:rsidRPr="00E637E8" w:rsidRDefault="00E637E8" w:rsidP="00E637E8">
      <w:pPr>
        <w:pStyle w:val="Sinespaciado"/>
        <w:jc w:val="both"/>
        <w:rPr>
          <w:rFonts w:ascii="Arial Narrow" w:hAnsi="Arial Narrow"/>
          <w:sz w:val="24"/>
          <w:szCs w:val="24"/>
        </w:rPr>
      </w:pPr>
    </w:p>
    <w:p w14:paraId="3EA06A3D"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“Tiene legitimidad para obrar activa quien afirme </w:t>
      </w:r>
      <w:r w:rsidRPr="00E637E8">
        <w:rPr>
          <w:rFonts w:ascii="Arial Narrow" w:hAnsi="Arial Narrow"/>
          <w:b/>
          <w:bCs/>
          <w:i/>
          <w:iCs/>
          <w:sz w:val="24"/>
          <w:szCs w:val="24"/>
        </w:rPr>
        <w:t>ser titular de la situación jurídica sustancial protegida que haya sido</w:t>
      </w:r>
      <w:r w:rsidRPr="00E637E8">
        <w:rPr>
          <w:rFonts w:ascii="Arial Narrow" w:hAnsi="Arial Narrow"/>
          <w:i/>
          <w:iCs/>
          <w:sz w:val="24"/>
          <w:szCs w:val="24"/>
        </w:rPr>
        <w:t xml:space="preserve"> o esté siendo vulnerada por la actuación administrativa impugnable materia del proceso” (el resaltado es nuestro).</w:t>
      </w:r>
    </w:p>
    <w:p w14:paraId="2B186EC4" w14:textId="77777777" w:rsidR="00E637E8" w:rsidRPr="00E637E8" w:rsidRDefault="00E637E8" w:rsidP="00E637E8">
      <w:pPr>
        <w:pStyle w:val="Sinespaciado"/>
        <w:jc w:val="both"/>
        <w:rPr>
          <w:rFonts w:ascii="Arial Narrow" w:hAnsi="Arial Narrow"/>
          <w:sz w:val="24"/>
          <w:szCs w:val="24"/>
        </w:rPr>
      </w:pPr>
    </w:p>
    <w:p w14:paraId="635E2F6A"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III. COMPETENCIA TERRITORIAL</w:t>
      </w:r>
    </w:p>
    <w:p w14:paraId="2F4DEA06"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Su despacho es competente por ser el juez en lo contencioso administrativo del lugar donde se produjo la actuación material de la demanda y el lugar del domicilio del demandado conforme al artículo 10 del TUO de la Ley 27584 que indica</w:t>
      </w:r>
    </w:p>
    <w:p w14:paraId="5B17ACF6"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 </w:t>
      </w:r>
    </w:p>
    <w:p w14:paraId="36534FD4"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“Es competente para conocer el proceso contencioso administrativo en primera instancia, a elección del demandante, </w:t>
      </w:r>
      <w:r w:rsidRPr="00E637E8">
        <w:rPr>
          <w:rFonts w:ascii="Arial Narrow" w:hAnsi="Arial Narrow"/>
          <w:b/>
          <w:bCs/>
          <w:i/>
          <w:iCs/>
          <w:sz w:val="24"/>
          <w:szCs w:val="24"/>
        </w:rPr>
        <w:t>el Juez en lo contencioso administrativo del lugar del domicilio del demandado o del lugar donde se produjo la actuación materia de la demanda</w:t>
      </w:r>
      <w:r w:rsidRPr="00E637E8">
        <w:rPr>
          <w:rFonts w:ascii="Arial Narrow" w:hAnsi="Arial Narrow"/>
          <w:i/>
          <w:iCs/>
          <w:sz w:val="24"/>
          <w:szCs w:val="24"/>
        </w:rPr>
        <w:t xml:space="preserve"> o el silencio administrativo” (el resaltado es nuestro).</w:t>
      </w:r>
    </w:p>
    <w:p w14:paraId="352A5886" w14:textId="77777777" w:rsidR="00E637E8" w:rsidRPr="00E637E8" w:rsidRDefault="00E637E8" w:rsidP="00E637E8">
      <w:pPr>
        <w:pStyle w:val="Sinespaciado"/>
        <w:jc w:val="both"/>
        <w:rPr>
          <w:rFonts w:ascii="Arial Narrow" w:hAnsi="Arial Narrow"/>
          <w:sz w:val="24"/>
          <w:szCs w:val="24"/>
        </w:rPr>
      </w:pPr>
    </w:p>
    <w:p w14:paraId="3492E4B9"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IV. DEMANDADO Y DIRECCIÓN DOMICILIARIA</w:t>
      </w:r>
    </w:p>
    <w:p w14:paraId="025D5119"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b/>
          <w:bCs/>
          <w:sz w:val="24"/>
          <w:szCs w:val="24"/>
        </w:rPr>
        <w:lastRenderedPageBreak/>
        <w:t>Servicio de Administración Tributaria – SAT</w:t>
      </w:r>
      <w:r w:rsidRPr="00E637E8">
        <w:rPr>
          <w:rFonts w:ascii="Arial Narrow" w:hAnsi="Arial Narrow"/>
          <w:sz w:val="24"/>
          <w:szCs w:val="24"/>
        </w:rPr>
        <w:t xml:space="preserve">, organismo público descentralizado de la Municipalidad Metropolitana de Lima, debidamente representado por su </w:t>
      </w:r>
      <w:proofErr w:type="gramStart"/>
      <w:r w:rsidRPr="00E637E8">
        <w:rPr>
          <w:rFonts w:ascii="Arial Narrow" w:hAnsi="Arial Narrow"/>
          <w:sz w:val="24"/>
          <w:szCs w:val="24"/>
        </w:rPr>
        <w:t>Jefe</w:t>
      </w:r>
      <w:proofErr w:type="gramEnd"/>
      <w:r w:rsidRPr="00E637E8">
        <w:rPr>
          <w:rFonts w:ascii="Arial Narrow" w:hAnsi="Arial Narrow"/>
          <w:sz w:val="24"/>
          <w:szCs w:val="24"/>
        </w:rPr>
        <w:t xml:space="preserve"> y Presidente del Consejo Directivo del SAT, Sr. […], a quien se le deberá de notificar en el Jirón Camaná 370, Cercado de Lima, esto conforme al inciso 1 del artículo 15 del TUO de la Ley 27584 que indica </w:t>
      </w:r>
    </w:p>
    <w:p w14:paraId="50FCCEEC" w14:textId="77777777" w:rsidR="00E637E8" w:rsidRPr="00E637E8" w:rsidRDefault="00E637E8" w:rsidP="00E637E8">
      <w:pPr>
        <w:pStyle w:val="Sinespaciado"/>
        <w:jc w:val="both"/>
        <w:rPr>
          <w:rFonts w:ascii="Arial Narrow" w:hAnsi="Arial Narrow"/>
          <w:sz w:val="24"/>
          <w:szCs w:val="24"/>
        </w:rPr>
      </w:pPr>
    </w:p>
    <w:p w14:paraId="0D9B1F56"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“La demanda contencioso administrativa se dirige contra: 1. La entidad administrativa que expidió en última instancia el acto o la declaración administrativa impugnada”.</w:t>
      </w:r>
    </w:p>
    <w:p w14:paraId="130DEA6E" w14:textId="77777777" w:rsidR="00E637E8" w:rsidRPr="00E637E8" w:rsidRDefault="00E637E8" w:rsidP="00E637E8">
      <w:pPr>
        <w:pStyle w:val="Sinespaciado"/>
        <w:jc w:val="both"/>
        <w:rPr>
          <w:rFonts w:ascii="Arial Narrow" w:hAnsi="Arial Narrow"/>
          <w:sz w:val="24"/>
          <w:szCs w:val="24"/>
        </w:rPr>
      </w:pPr>
    </w:p>
    <w:p w14:paraId="17E73CAE"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V. EMPLAZADO</w:t>
      </w:r>
    </w:p>
    <w:p w14:paraId="1D0F93F7"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En defensa de los intereses del Estado, se deberá de emplazar con la presente demanda al </w:t>
      </w:r>
      <w:r w:rsidRPr="00E637E8">
        <w:rPr>
          <w:rFonts w:ascii="Arial Narrow" w:hAnsi="Arial Narrow"/>
          <w:b/>
          <w:bCs/>
          <w:sz w:val="24"/>
          <w:szCs w:val="24"/>
        </w:rPr>
        <w:t>Procurador Público de la Municipalidad Metropolitana de Lima</w:t>
      </w:r>
      <w:r w:rsidRPr="00E637E8">
        <w:rPr>
          <w:rFonts w:ascii="Arial Narrow" w:hAnsi="Arial Narrow"/>
          <w:sz w:val="24"/>
          <w:szCs w:val="24"/>
        </w:rPr>
        <w:t xml:space="preserve">, a quien se le deberá de notificar en Pasaje Nicolás de Ribera El Viejo 145, Centro Histórico de Lima, esto conforme al artículo 16, numeral 16.1 del TUO de la Ley 27584 que indica </w:t>
      </w:r>
    </w:p>
    <w:p w14:paraId="79AC1968" w14:textId="77777777" w:rsidR="00E637E8" w:rsidRPr="00E637E8" w:rsidRDefault="00E637E8" w:rsidP="00E637E8">
      <w:pPr>
        <w:pStyle w:val="Sinespaciado"/>
        <w:jc w:val="both"/>
        <w:rPr>
          <w:rFonts w:ascii="Arial Narrow" w:hAnsi="Arial Narrow"/>
          <w:sz w:val="24"/>
          <w:szCs w:val="24"/>
        </w:rPr>
      </w:pPr>
    </w:p>
    <w:p w14:paraId="5A57B134"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“La representación y defensa de las entidades administrativas estará a cargo de la Procuraduría Pública competente o, cuando lo señale la norma correspondiente, por el representante judicial de la entidad debidamente autorizado”.</w:t>
      </w:r>
    </w:p>
    <w:p w14:paraId="7135ECA2" w14:textId="77777777" w:rsidR="00E637E8" w:rsidRPr="00E637E8" w:rsidRDefault="00E637E8" w:rsidP="00E637E8">
      <w:pPr>
        <w:pStyle w:val="Sinespaciado"/>
        <w:jc w:val="both"/>
        <w:rPr>
          <w:rFonts w:ascii="Arial Narrow" w:hAnsi="Arial Narrow"/>
          <w:sz w:val="24"/>
          <w:szCs w:val="24"/>
        </w:rPr>
      </w:pPr>
    </w:p>
    <w:p w14:paraId="3CC3ED66"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VI. PETITORIO</w:t>
      </w:r>
    </w:p>
    <w:p w14:paraId="43774748"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En acumulación objetiva originaria de pretensiones:</w:t>
      </w:r>
    </w:p>
    <w:p w14:paraId="51F67E34" w14:textId="77777777" w:rsidR="00E637E8" w:rsidRPr="00E637E8" w:rsidRDefault="00E637E8" w:rsidP="00E637E8">
      <w:pPr>
        <w:pStyle w:val="Sinespaciado"/>
        <w:jc w:val="both"/>
        <w:rPr>
          <w:rFonts w:ascii="Arial Narrow" w:hAnsi="Arial Narrow"/>
          <w:sz w:val="24"/>
          <w:szCs w:val="24"/>
        </w:rPr>
      </w:pPr>
    </w:p>
    <w:p w14:paraId="7854840D"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b/>
          <w:bCs/>
          <w:sz w:val="24"/>
          <w:szCs w:val="24"/>
        </w:rPr>
        <w:t>Como pretensión principal</w:t>
      </w:r>
      <w:r w:rsidRPr="00E637E8">
        <w:rPr>
          <w:rFonts w:ascii="Arial Narrow" w:hAnsi="Arial Narrow"/>
          <w:sz w:val="24"/>
          <w:szCs w:val="24"/>
        </w:rPr>
        <w:t xml:space="preserve">, interpongo demanda contenciosa administrativa para solicitar se declare la </w:t>
      </w:r>
      <w:r w:rsidRPr="00E637E8">
        <w:rPr>
          <w:rFonts w:ascii="Arial Narrow" w:hAnsi="Arial Narrow"/>
          <w:b/>
          <w:bCs/>
          <w:sz w:val="24"/>
          <w:szCs w:val="24"/>
        </w:rPr>
        <w:t>nulidad total</w:t>
      </w:r>
      <w:r w:rsidRPr="00E637E8">
        <w:rPr>
          <w:rFonts w:ascii="Arial Narrow" w:hAnsi="Arial Narrow"/>
          <w:sz w:val="24"/>
          <w:szCs w:val="24"/>
        </w:rPr>
        <w:t xml:space="preserve"> de la Resolución de Gerencia Central de Normativa Nro. […] que desestima mi recurso administrativo de apelación, por contravenir la Constitución, la ley, el numeral 1.2 del artículo IV, el numeral 6.3 del artículo 6, y el numeral 227.1 del artículo 227 del TUO de la Ley 27444; y como consecuencia:</w:t>
      </w:r>
    </w:p>
    <w:p w14:paraId="5D5AEDE4" w14:textId="77777777" w:rsidR="00E637E8" w:rsidRPr="00E637E8" w:rsidRDefault="00E637E8" w:rsidP="00E637E8">
      <w:pPr>
        <w:pStyle w:val="Sinespaciado"/>
        <w:jc w:val="both"/>
        <w:rPr>
          <w:rFonts w:ascii="Arial Narrow" w:hAnsi="Arial Narrow"/>
          <w:sz w:val="24"/>
          <w:szCs w:val="24"/>
        </w:rPr>
      </w:pPr>
    </w:p>
    <w:p w14:paraId="046537BF" w14:textId="77777777" w:rsidR="00E637E8" w:rsidRPr="00E637E8" w:rsidRDefault="00E637E8" w:rsidP="00E637E8">
      <w:pPr>
        <w:pStyle w:val="Sinespaciado"/>
        <w:ind w:left="708"/>
        <w:jc w:val="both"/>
        <w:rPr>
          <w:rFonts w:ascii="Arial Narrow" w:hAnsi="Arial Narrow"/>
          <w:sz w:val="24"/>
          <w:szCs w:val="24"/>
        </w:rPr>
      </w:pPr>
      <w:r w:rsidRPr="00E637E8">
        <w:rPr>
          <w:rFonts w:ascii="Arial Narrow" w:hAnsi="Arial Narrow"/>
          <w:b/>
          <w:bCs/>
          <w:sz w:val="24"/>
          <w:szCs w:val="24"/>
        </w:rPr>
        <w:t>Como primera pretensión accesoria</w:t>
      </w:r>
      <w:r w:rsidRPr="00E637E8">
        <w:rPr>
          <w:rFonts w:ascii="Arial Narrow" w:hAnsi="Arial Narrow"/>
          <w:sz w:val="24"/>
          <w:szCs w:val="24"/>
        </w:rPr>
        <w:t xml:space="preserve">, solicito se declare la </w:t>
      </w:r>
      <w:r w:rsidRPr="00E637E8">
        <w:rPr>
          <w:rFonts w:ascii="Arial Narrow" w:hAnsi="Arial Narrow"/>
          <w:b/>
          <w:bCs/>
          <w:sz w:val="24"/>
          <w:szCs w:val="24"/>
        </w:rPr>
        <w:t>nulidad total</w:t>
      </w:r>
      <w:r w:rsidRPr="00E637E8">
        <w:rPr>
          <w:rFonts w:ascii="Arial Narrow" w:hAnsi="Arial Narrow"/>
          <w:sz w:val="24"/>
          <w:szCs w:val="24"/>
        </w:rPr>
        <w:t xml:space="preserve"> de la Resolución Final de Sanción Nro. […] por contravenir la Constitución, la ley, el numeral 4.3 del artículo 4 del Decreto Supremo 028-2009-MTC.</w:t>
      </w:r>
    </w:p>
    <w:p w14:paraId="3A184DCA" w14:textId="77777777" w:rsidR="00E637E8" w:rsidRPr="00E637E8" w:rsidRDefault="00E637E8" w:rsidP="00E637E8">
      <w:pPr>
        <w:pStyle w:val="Sinespaciado"/>
        <w:ind w:left="708"/>
        <w:jc w:val="both"/>
        <w:rPr>
          <w:rFonts w:ascii="Arial Narrow" w:hAnsi="Arial Narrow"/>
          <w:sz w:val="24"/>
          <w:szCs w:val="24"/>
        </w:rPr>
      </w:pPr>
    </w:p>
    <w:p w14:paraId="516D0916" w14:textId="77777777" w:rsidR="00E637E8" w:rsidRPr="00E637E8" w:rsidRDefault="00E637E8" w:rsidP="00E637E8">
      <w:pPr>
        <w:pStyle w:val="Sinespaciado"/>
        <w:ind w:left="708"/>
        <w:jc w:val="both"/>
        <w:rPr>
          <w:rFonts w:ascii="Arial Narrow" w:hAnsi="Arial Narrow"/>
          <w:sz w:val="24"/>
          <w:szCs w:val="24"/>
        </w:rPr>
      </w:pPr>
      <w:r w:rsidRPr="00E637E8">
        <w:rPr>
          <w:rFonts w:ascii="Arial Narrow" w:hAnsi="Arial Narrow"/>
          <w:b/>
          <w:bCs/>
          <w:sz w:val="24"/>
          <w:szCs w:val="24"/>
        </w:rPr>
        <w:t>Como segunda pretensión accesoria</w:t>
      </w:r>
      <w:r w:rsidRPr="00E637E8">
        <w:rPr>
          <w:rFonts w:ascii="Arial Narrow" w:hAnsi="Arial Narrow"/>
          <w:sz w:val="24"/>
          <w:szCs w:val="24"/>
        </w:rPr>
        <w:t>, solicito se declare la nulidad de todo el presente procedimiento administrativo sancionador hasta el momento de la emisión de la Papeleta de Infracción de Tránsito Nro. […], dejándose sin efecto la sanción administrativa y medida correctiva impuestas</w:t>
      </w:r>
      <w:r w:rsidRPr="00E637E8">
        <w:rPr>
          <w:rStyle w:val="Refdenotaalpie"/>
          <w:rFonts w:ascii="Arial Narrow" w:hAnsi="Arial Narrow"/>
          <w:sz w:val="24"/>
          <w:szCs w:val="24"/>
        </w:rPr>
        <w:footnoteReference w:id="2"/>
      </w:r>
      <w:r w:rsidRPr="00E637E8">
        <w:rPr>
          <w:rFonts w:ascii="Arial Narrow" w:hAnsi="Arial Narrow"/>
          <w:sz w:val="24"/>
          <w:szCs w:val="24"/>
        </w:rPr>
        <w:t>.</w:t>
      </w:r>
    </w:p>
    <w:p w14:paraId="5F026E80" w14:textId="77777777" w:rsidR="00E637E8" w:rsidRPr="00E637E8" w:rsidRDefault="00E637E8" w:rsidP="00E637E8">
      <w:pPr>
        <w:pStyle w:val="Sinespaciado"/>
        <w:jc w:val="both"/>
        <w:rPr>
          <w:rFonts w:ascii="Arial Narrow" w:hAnsi="Arial Narrow"/>
          <w:sz w:val="24"/>
          <w:szCs w:val="24"/>
        </w:rPr>
      </w:pPr>
    </w:p>
    <w:p w14:paraId="7B5618B6"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VII. ACTUACIONES IMPUGNABLES</w:t>
      </w:r>
    </w:p>
    <w:p w14:paraId="30FEF3C2"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El artículo 4, inciso 1, del TUO de la Ley 27584 indica </w:t>
      </w:r>
    </w:p>
    <w:p w14:paraId="3FDA13D9" w14:textId="77777777" w:rsidR="00E637E8" w:rsidRPr="00E637E8" w:rsidRDefault="00E637E8" w:rsidP="00E637E8">
      <w:pPr>
        <w:pStyle w:val="Sinespaciado"/>
        <w:jc w:val="both"/>
        <w:rPr>
          <w:rFonts w:ascii="Arial Narrow" w:hAnsi="Arial Narrow"/>
          <w:sz w:val="24"/>
          <w:szCs w:val="24"/>
        </w:rPr>
      </w:pPr>
    </w:p>
    <w:p w14:paraId="2C38326B"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“Son impugnables en este proceso las siguientes actuaciones administrativas: 1. Los actos administrativos y cualquier otra declaración administrativa”. </w:t>
      </w:r>
    </w:p>
    <w:p w14:paraId="02F2EA66" w14:textId="77777777" w:rsidR="00E637E8" w:rsidRPr="00E637E8" w:rsidRDefault="00E637E8" w:rsidP="00E637E8">
      <w:pPr>
        <w:pStyle w:val="Sinespaciado"/>
        <w:jc w:val="both"/>
        <w:rPr>
          <w:rFonts w:ascii="Arial Narrow" w:hAnsi="Arial Narrow"/>
          <w:sz w:val="24"/>
          <w:szCs w:val="24"/>
        </w:rPr>
      </w:pPr>
    </w:p>
    <w:p w14:paraId="3C16EF05"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lastRenderedPageBreak/>
        <w:t>En el presente caso se impugna la Resolución de Gerencia Central de Normativa Nro. […] que desestima mi recurso de apelación y la Resolución Final de Sanción Nro. […]</w:t>
      </w:r>
    </w:p>
    <w:p w14:paraId="56DC73DA" w14:textId="77777777" w:rsidR="00E637E8" w:rsidRPr="00E637E8" w:rsidRDefault="00E637E8" w:rsidP="00E637E8">
      <w:pPr>
        <w:pStyle w:val="Sinespaciado"/>
        <w:jc w:val="both"/>
        <w:rPr>
          <w:rFonts w:ascii="Arial Narrow" w:hAnsi="Arial Narrow"/>
          <w:sz w:val="24"/>
          <w:szCs w:val="24"/>
        </w:rPr>
      </w:pPr>
    </w:p>
    <w:p w14:paraId="6255454A"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VIII. PRETENSIONES CONTENCIOSAS ADMINISTRATIVAS</w:t>
      </w:r>
    </w:p>
    <w:p w14:paraId="7C501294"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En artículo 5, inciso 1 y 2 del TUO de la Ley 27584 indica </w:t>
      </w:r>
    </w:p>
    <w:p w14:paraId="26E5AAC8" w14:textId="77777777" w:rsidR="00E637E8" w:rsidRPr="00E637E8" w:rsidRDefault="00E637E8" w:rsidP="00E637E8">
      <w:pPr>
        <w:pStyle w:val="Sinespaciado"/>
        <w:jc w:val="both"/>
        <w:rPr>
          <w:rFonts w:ascii="Arial Narrow" w:hAnsi="Arial Narrow"/>
          <w:sz w:val="24"/>
          <w:szCs w:val="24"/>
        </w:rPr>
      </w:pPr>
    </w:p>
    <w:p w14:paraId="53D58D9A"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“En el proceso contencioso administrativo podrán plantearse pretensiones con el objeto de obtener lo siguiente: 1. La declaración de nulidad, total o parcial o ineficacia de actos administrativos. 2. El reconocimiento o restablecimiento del derecho o interés jurídicamente tutelado y la adopción de las medidas o actos necesarios para tales fines”. </w:t>
      </w:r>
    </w:p>
    <w:p w14:paraId="42A629B5" w14:textId="77777777" w:rsidR="00E637E8" w:rsidRPr="00E637E8" w:rsidRDefault="00E637E8" w:rsidP="00E637E8">
      <w:pPr>
        <w:pStyle w:val="Sinespaciado"/>
        <w:jc w:val="both"/>
        <w:rPr>
          <w:rFonts w:ascii="Arial Narrow" w:hAnsi="Arial Narrow"/>
          <w:sz w:val="24"/>
          <w:szCs w:val="24"/>
        </w:rPr>
      </w:pPr>
    </w:p>
    <w:p w14:paraId="7B9AD9A5"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En el presente caso, la pretensión principal y primera pretensión accesoria son pretensiones de nulidad, mientras que la segunda pretensión accesoria es de restablecimiento del derecho al debido procedimiento.</w:t>
      </w:r>
    </w:p>
    <w:p w14:paraId="7E9C876C" w14:textId="77777777" w:rsidR="00E637E8" w:rsidRPr="00E637E8" w:rsidRDefault="00E637E8" w:rsidP="00E637E8">
      <w:pPr>
        <w:pStyle w:val="Sinespaciado"/>
        <w:jc w:val="both"/>
        <w:rPr>
          <w:rFonts w:ascii="Arial Narrow" w:hAnsi="Arial Narrow"/>
          <w:sz w:val="24"/>
          <w:szCs w:val="24"/>
        </w:rPr>
      </w:pPr>
    </w:p>
    <w:p w14:paraId="56043D6F"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IX. AGOTAMIENTO DE LA VÍA ADMINISTRATIVA</w:t>
      </w:r>
    </w:p>
    <w:p w14:paraId="7BB5A742"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El artículo 228.2, literal b) del Decreto Supremo 004-2019-JUS - TUO de la Ley 27444, Ley del Procedimiento Administrativo General indica </w:t>
      </w:r>
    </w:p>
    <w:p w14:paraId="02DE8A50" w14:textId="77777777" w:rsidR="00E637E8" w:rsidRPr="00E637E8" w:rsidRDefault="00E637E8" w:rsidP="00E637E8">
      <w:pPr>
        <w:pStyle w:val="Sinespaciado"/>
        <w:jc w:val="both"/>
        <w:rPr>
          <w:rFonts w:ascii="Arial Narrow" w:hAnsi="Arial Narrow"/>
          <w:sz w:val="24"/>
          <w:szCs w:val="24"/>
        </w:rPr>
      </w:pPr>
    </w:p>
    <w:p w14:paraId="2E6CD1F1"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“Son actos que agotan la vía administrativa”: “b) </w:t>
      </w:r>
      <w:r w:rsidRPr="00E637E8">
        <w:rPr>
          <w:rFonts w:ascii="Arial Narrow" w:hAnsi="Arial Narrow"/>
          <w:b/>
          <w:bCs/>
          <w:i/>
          <w:iCs/>
          <w:sz w:val="24"/>
          <w:szCs w:val="24"/>
        </w:rPr>
        <w:t>El acto expedido</w:t>
      </w:r>
      <w:r w:rsidRPr="00E637E8">
        <w:rPr>
          <w:rFonts w:ascii="Arial Narrow" w:hAnsi="Arial Narrow"/>
          <w:i/>
          <w:iCs/>
          <w:sz w:val="24"/>
          <w:szCs w:val="24"/>
        </w:rPr>
        <w:t xml:space="preserve"> o el silencio administrativo producido </w:t>
      </w:r>
      <w:r w:rsidRPr="00E637E8">
        <w:rPr>
          <w:rFonts w:ascii="Arial Narrow" w:hAnsi="Arial Narrow"/>
          <w:b/>
          <w:bCs/>
          <w:i/>
          <w:iCs/>
          <w:sz w:val="24"/>
          <w:szCs w:val="24"/>
        </w:rPr>
        <w:t>con motivo de la interposición de un recurso de apelación</w:t>
      </w:r>
      <w:r w:rsidRPr="00E637E8">
        <w:rPr>
          <w:rFonts w:ascii="Arial Narrow" w:hAnsi="Arial Narrow"/>
          <w:i/>
          <w:iCs/>
          <w:sz w:val="24"/>
          <w:szCs w:val="24"/>
        </w:rPr>
        <w:t xml:space="preserve"> en aquellos casos en que se impugne el acto de una autoridad u órgano sometido a subordinación jerárquica” (el resaltado es nuestro). </w:t>
      </w:r>
    </w:p>
    <w:p w14:paraId="1FBECAD8" w14:textId="77777777" w:rsidR="00E637E8" w:rsidRPr="00E637E8" w:rsidRDefault="00E637E8" w:rsidP="00E637E8">
      <w:pPr>
        <w:pStyle w:val="Sinespaciado"/>
        <w:jc w:val="both"/>
        <w:rPr>
          <w:rFonts w:ascii="Arial Narrow" w:hAnsi="Arial Narrow"/>
          <w:sz w:val="24"/>
          <w:szCs w:val="24"/>
        </w:rPr>
      </w:pPr>
    </w:p>
    <w:p w14:paraId="7578851A"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En el presente caso, la Resolución de Gerencia Central de Normativa Nro. […] al desestimar mi recurso administrativo de apelación da por agotada la vía administrativa.</w:t>
      </w:r>
    </w:p>
    <w:p w14:paraId="2B971EF9" w14:textId="77777777" w:rsidR="00E637E8" w:rsidRPr="00E637E8" w:rsidRDefault="00E637E8" w:rsidP="00E637E8">
      <w:pPr>
        <w:pStyle w:val="Sinespaciado"/>
        <w:jc w:val="both"/>
        <w:rPr>
          <w:rFonts w:ascii="Arial Narrow" w:hAnsi="Arial Narrow"/>
          <w:sz w:val="24"/>
          <w:szCs w:val="24"/>
        </w:rPr>
      </w:pPr>
    </w:p>
    <w:p w14:paraId="5F8BF8EB"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X. PLAZO DE CADUCIDAD</w:t>
      </w:r>
    </w:p>
    <w:p w14:paraId="17D92DA2"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El artículo 18, inciso 1, del TUO de la Ley 27584 indica </w:t>
      </w:r>
    </w:p>
    <w:p w14:paraId="01B866AA" w14:textId="77777777" w:rsidR="00E637E8" w:rsidRPr="00E637E8" w:rsidRDefault="00E637E8" w:rsidP="00E637E8">
      <w:pPr>
        <w:pStyle w:val="Sinespaciado"/>
        <w:jc w:val="both"/>
        <w:rPr>
          <w:rFonts w:ascii="Arial Narrow" w:hAnsi="Arial Narrow"/>
          <w:sz w:val="24"/>
          <w:szCs w:val="24"/>
        </w:rPr>
      </w:pPr>
    </w:p>
    <w:p w14:paraId="1A472DD3"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“La demanda deberá ser interpuesta dentro de los siguientes plazos: 1. Cuando el objeto de la impugnación sean las actuaciones a que se refieren los numerales 1 [actos administrativos], 3, 4, 5 y 6 del artículo 4, </w:t>
      </w:r>
      <w:r w:rsidRPr="00E637E8">
        <w:rPr>
          <w:rFonts w:ascii="Arial Narrow" w:hAnsi="Arial Narrow"/>
          <w:b/>
          <w:bCs/>
          <w:i/>
          <w:iCs/>
          <w:sz w:val="24"/>
          <w:szCs w:val="24"/>
        </w:rPr>
        <w:t>el plazo será de tres meses a contar desde el conocimiento o notificación de la actuación impugnada</w:t>
      </w:r>
      <w:r w:rsidRPr="00E637E8">
        <w:rPr>
          <w:rFonts w:ascii="Arial Narrow" w:hAnsi="Arial Narrow"/>
          <w:i/>
          <w:iCs/>
          <w:sz w:val="24"/>
          <w:szCs w:val="24"/>
        </w:rPr>
        <w:t xml:space="preserve">, lo que ocurra primero” (el resaltado es nuestro). </w:t>
      </w:r>
    </w:p>
    <w:p w14:paraId="37B5B59F" w14:textId="77777777" w:rsidR="00E637E8" w:rsidRPr="00E637E8" w:rsidRDefault="00E637E8" w:rsidP="00E637E8">
      <w:pPr>
        <w:pStyle w:val="Sinespaciado"/>
        <w:jc w:val="both"/>
        <w:rPr>
          <w:rFonts w:ascii="Arial Narrow" w:hAnsi="Arial Narrow"/>
          <w:sz w:val="24"/>
          <w:szCs w:val="24"/>
        </w:rPr>
      </w:pPr>
    </w:p>
    <w:p w14:paraId="5105678F"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En el presente caso, la Resolución de Gerencia Central de Normativa Nro. […] me fue notificada el [</w:t>
      </w:r>
      <w:r w:rsidRPr="00E637E8">
        <w:rPr>
          <w:rFonts w:ascii="Arial Narrow" w:hAnsi="Arial Narrow"/>
          <w:b/>
          <w:bCs/>
          <w:sz w:val="24"/>
          <w:szCs w:val="24"/>
        </w:rPr>
        <w:t>…indicar la fecha de notificación…</w:t>
      </w:r>
      <w:r w:rsidRPr="00E637E8">
        <w:rPr>
          <w:rFonts w:ascii="Arial Narrow" w:hAnsi="Arial Narrow"/>
          <w:sz w:val="24"/>
          <w:szCs w:val="24"/>
        </w:rPr>
        <w:t>] por lo que el plazo de tres (3) meses para interponer la demanda vence el [</w:t>
      </w:r>
      <w:r w:rsidRPr="00E637E8">
        <w:rPr>
          <w:rFonts w:ascii="Arial Narrow" w:hAnsi="Arial Narrow"/>
          <w:b/>
          <w:bCs/>
          <w:sz w:val="24"/>
          <w:szCs w:val="24"/>
        </w:rPr>
        <w:t>…indicar la fecha de vencimiento…</w:t>
      </w:r>
      <w:r w:rsidRPr="00E637E8">
        <w:rPr>
          <w:rFonts w:ascii="Arial Narrow" w:hAnsi="Arial Narrow"/>
          <w:sz w:val="24"/>
          <w:szCs w:val="24"/>
        </w:rPr>
        <w:t>]</w:t>
      </w:r>
    </w:p>
    <w:p w14:paraId="5762A7C6" w14:textId="77777777" w:rsidR="00E637E8" w:rsidRPr="00E637E8" w:rsidRDefault="00E637E8" w:rsidP="00E637E8">
      <w:pPr>
        <w:pStyle w:val="Sinespaciado"/>
        <w:jc w:val="both"/>
        <w:rPr>
          <w:rFonts w:ascii="Arial Narrow" w:hAnsi="Arial Narrow"/>
          <w:sz w:val="24"/>
          <w:szCs w:val="24"/>
        </w:rPr>
      </w:pPr>
    </w:p>
    <w:p w14:paraId="7ECB3410"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XI. FUNDAMENTOS DE HECHO</w:t>
      </w:r>
    </w:p>
    <w:p w14:paraId="5499418C"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Procedemos a sustentar cada una de las pretensiones indicadas en nuestro petitorio</w:t>
      </w:r>
    </w:p>
    <w:p w14:paraId="16747BE4" w14:textId="77777777" w:rsidR="00E637E8" w:rsidRPr="00E637E8" w:rsidRDefault="00E637E8" w:rsidP="00E637E8">
      <w:pPr>
        <w:pStyle w:val="Sinespaciado"/>
        <w:jc w:val="both"/>
        <w:rPr>
          <w:rFonts w:ascii="Arial Narrow" w:hAnsi="Arial Narrow"/>
          <w:sz w:val="24"/>
          <w:szCs w:val="24"/>
        </w:rPr>
      </w:pPr>
    </w:p>
    <w:p w14:paraId="0DC1A01D" w14:textId="77777777" w:rsidR="00E637E8" w:rsidRPr="00E637E8" w:rsidRDefault="00E637E8" w:rsidP="00E637E8">
      <w:pPr>
        <w:pStyle w:val="Sinespaciado"/>
        <w:jc w:val="center"/>
        <w:rPr>
          <w:rFonts w:ascii="Arial Narrow" w:hAnsi="Arial Narrow"/>
          <w:b/>
          <w:bCs/>
          <w:sz w:val="24"/>
          <w:szCs w:val="24"/>
        </w:rPr>
      </w:pPr>
      <w:r w:rsidRPr="00E637E8">
        <w:rPr>
          <w:rFonts w:ascii="Arial Narrow" w:hAnsi="Arial Narrow"/>
          <w:b/>
          <w:bCs/>
          <w:sz w:val="24"/>
          <w:szCs w:val="24"/>
        </w:rPr>
        <w:t>De la nulidad de la Resolución de Gerencia Central de Normativa Nro. […]</w:t>
      </w:r>
    </w:p>
    <w:p w14:paraId="58283A8C" w14:textId="77777777" w:rsidR="00E637E8" w:rsidRPr="00E637E8" w:rsidRDefault="00E637E8" w:rsidP="00E637E8">
      <w:pPr>
        <w:pStyle w:val="Sinespaciado"/>
        <w:jc w:val="both"/>
        <w:rPr>
          <w:rFonts w:ascii="Arial Narrow" w:hAnsi="Arial Narrow"/>
          <w:sz w:val="24"/>
          <w:szCs w:val="24"/>
        </w:rPr>
      </w:pPr>
    </w:p>
    <w:p w14:paraId="1A5AE7AD"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lastRenderedPageBreak/>
        <w:t xml:space="preserve">1. Revisados los considerandos 6 y 7 de la Resolución de Gerencia Central de Normativa Nro. […] se observa que no se pronuncian sobre las pretensiones formuladas en mi recurso de apelación contraviniéndose el artículo 227, numeral 227.1 del TUO de la Ley 27444 que indica </w:t>
      </w:r>
    </w:p>
    <w:p w14:paraId="2C769105" w14:textId="77777777" w:rsidR="00E637E8" w:rsidRPr="00E637E8" w:rsidRDefault="00E637E8" w:rsidP="00E637E8">
      <w:pPr>
        <w:pStyle w:val="Sinespaciado"/>
        <w:jc w:val="both"/>
        <w:rPr>
          <w:rFonts w:ascii="Arial Narrow" w:hAnsi="Arial Narrow"/>
          <w:sz w:val="24"/>
          <w:szCs w:val="24"/>
        </w:rPr>
      </w:pPr>
    </w:p>
    <w:p w14:paraId="5BA636FE"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“La resolución del recurso estimará en todo o en parte o desestimará las pretensiones formuladas en el mismo o declarará su inadmisión”.</w:t>
      </w:r>
    </w:p>
    <w:p w14:paraId="1298A7BC" w14:textId="77777777" w:rsidR="00E637E8" w:rsidRPr="00E637E8" w:rsidRDefault="00E637E8" w:rsidP="00E637E8">
      <w:pPr>
        <w:pStyle w:val="Sinespaciado"/>
        <w:jc w:val="both"/>
        <w:rPr>
          <w:rFonts w:ascii="Arial Narrow" w:hAnsi="Arial Narrow"/>
          <w:sz w:val="24"/>
          <w:szCs w:val="24"/>
        </w:rPr>
      </w:pPr>
    </w:p>
    <w:p w14:paraId="05679BA3"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2. Esta contravención contraviene el principio del debido procedimiento previsto en el artículo IV, numeral 1.2, del TUO de la Ley 27444 que indica</w:t>
      </w:r>
    </w:p>
    <w:p w14:paraId="72CA6280" w14:textId="77777777" w:rsidR="00E637E8" w:rsidRPr="00E637E8" w:rsidRDefault="00E637E8" w:rsidP="00E637E8">
      <w:pPr>
        <w:pStyle w:val="Sinespaciado"/>
        <w:jc w:val="both"/>
        <w:rPr>
          <w:rFonts w:ascii="Arial Narrow" w:hAnsi="Arial Narrow"/>
          <w:sz w:val="24"/>
          <w:szCs w:val="24"/>
        </w:rPr>
      </w:pPr>
    </w:p>
    <w:p w14:paraId="5931C1BC"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“Los administrados gozan de los derechos y garantías implícitos al debido procedimiento administrativo. Tales derechos y garantías comprenden, de modo enunciativo mas no limitativo, los derechos a ser notificados; a acceder al expediente; a refutar los cargos imputados; a exponer argumentos y a presentar alegatos complementarios; a ofrecer y a producir pruebas; a solicitar el uso de la palabra, cuando corresponda; </w:t>
      </w:r>
      <w:r w:rsidRPr="00E637E8">
        <w:rPr>
          <w:rFonts w:ascii="Arial Narrow" w:hAnsi="Arial Narrow"/>
          <w:b/>
          <w:bCs/>
          <w:i/>
          <w:iCs/>
          <w:sz w:val="24"/>
          <w:szCs w:val="24"/>
        </w:rPr>
        <w:t>a obtener una decisión motivada</w:t>
      </w:r>
      <w:r w:rsidRPr="00E637E8">
        <w:rPr>
          <w:rFonts w:ascii="Arial Narrow" w:hAnsi="Arial Narrow"/>
          <w:i/>
          <w:iCs/>
          <w:sz w:val="24"/>
          <w:szCs w:val="24"/>
        </w:rPr>
        <w:t xml:space="preserve">, fundada en derecho, emitida por autoridad competente, y en un plazo razonable; y, a impugnar las decisiones que los afecten” (el resaltado es nuestro). </w:t>
      </w:r>
    </w:p>
    <w:p w14:paraId="64E21F3D" w14:textId="77777777" w:rsidR="00E637E8" w:rsidRPr="00E637E8" w:rsidRDefault="00E637E8" w:rsidP="00E637E8">
      <w:pPr>
        <w:pStyle w:val="Sinespaciado"/>
        <w:jc w:val="both"/>
        <w:rPr>
          <w:rFonts w:ascii="Arial Narrow" w:hAnsi="Arial Narrow"/>
          <w:sz w:val="24"/>
          <w:szCs w:val="24"/>
        </w:rPr>
      </w:pPr>
    </w:p>
    <w:p w14:paraId="51D54E1C" w14:textId="77777777" w:rsidR="00E637E8" w:rsidRPr="00E637E8" w:rsidRDefault="00E637E8" w:rsidP="00E637E8">
      <w:pPr>
        <w:pStyle w:val="Sinespaciado"/>
        <w:jc w:val="center"/>
        <w:rPr>
          <w:rFonts w:ascii="Arial Narrow" w:hAnsi="Arial Narrow"/>
          <w:b/>
          <w:bCs/>
          <w:sz w:val="24"/>
          <w:szCs w:val="24"/>
        </w:rPr>
      </w:pPr>
      <w:r w:rsidRPr="00E637E8">
        <w:rPr>
          <w:rFonts w:ascii="Arial Narrow" w:hAnsi="Arial Narrow"/>
          <w:b/>
          <w:bCs/>
          <w:sz w:val="24"/>
          <w:szCs w:val="24"/>
        </w:rPr>
        <w:t>De la nulidad total de la Resolución Final de Sanción Nro. […]</w:t>
      </w:r>
    </w:p>
    <w:p w14:paraId="7F227809" w14:textId="77777777" w:rsidR="00E637E8" w:rsidRPr="00E637E8" w:rsidRDefault="00E637E8" w:rsidP="00E637E8">
      <w:pPr>
        <w:pStyle w:val="Sinespaciado"/>
        <w:jc w:val="both"/>
        <w:rPr>
          <w:rFonts w:ascii="Arial Narrow" w:hAnsi="Arial Narrow"/>
          <w:sz w:val="24"/>
          <w:szCs w:val="24"/>
        </w:rPr>
      </w:pPr>
    </w:p>
    <w:p w14:paraId="6863F8BD"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1. En la Papeleta de Infracción de Tránsito Nro. […] </w:t>
      </w:r>
      <w:r w:rsidRPr="00E637E8">
        <w:rPr>
          <w:rFonts w:ascii="Arial Narrow" w:hAnsi="Arial Narrow"/>
          <w:b/>
          <w:bCs/>
          <w:sz w:val="24"/>
          <w:szCs w:val="24"/>
        </w:rPr>
        <w:t>en el campo referido a testigo o efectivo policial (apoyo) no se consigna dato alguno</w:t>
      </w:r>
      <w:r w:rsidRPr="00E637E8">
        <w:rPr>
          <w:rFonts w:ascii="Arial Narrow" w:hAnsi="Arial Narrow"/>
          <w:sz w:val="24"/>
          <w:szCs w:val="24"/>
        </w:rPr>
        <w:t>; sin embargo, en el acta de intervención se indica expresamente que el supuesto efectivo policial interviniente estaba en compañía del PNP Sr. […]; no consignándose dicha información en el campo respectivo; por otro lado, al momento de la intervención había una testigo, como es la copiloto en el auto intervenido, esto es, la Srta. […], quien tampoco se consigna en la papeleta; conforme a esto se ha generado una motivación insuficiente.</w:t>
      </w:r>
    </w:p>
    <w:p w14:paraId="5E4A5415" w14:textId="77777777" w:rsidR="00E637E8" w:rsidRPr="00E637E8" w:rsidRDefault="00E637E8" w:rsidP="00E637E8">
      <w:pPr>
        <w:pStyle w:val="Sinespaciado"/>
        <w:jc w:val="both"/>
        <w:rPr>
          <w:rFonts w:ascii="Arial Narrow" w:hAnsi="Arial Narrow"/>
          <w:sz w:val="24"/>
          <w:szCs w:val="24"/>
        </w:rPr>
      </w:pPr>
    </w:p>
    <w:p w14:paraId="64889945"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3. Esto contraviene el requisito de motivación al existir manifiestamente hechos contradictorios conforme a lo previsto el en numeral 6.3 del artículo 6 del TUO de la Ley 27444 que indica</w:t>
      </w:r>
    </w:p>
    <w:p w14:paraId="676CDEA1" w14:textId="77777777" w:rsidR="00E637E8" w:rsidRPr="00E637E8" w:rsidRDefault="00E637E8" w:rsidP="00E637E8">
      <w:pPr>
        <w:pStyle w:val="Sinespaciado"/>
        <w:jc w:val="both"/>
        <w:rPr>
          <w:rFonts w:ascii="Arial Narrow" w:hAnsi="Arial Narrow"/>
          <w:sz w:val="24"/>
          <w:szCs w:val="24"/>
        </w:rPr>
      </w:pPr>
    </w:p>
    <w:p w14:paraId="56A5BC46"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“No son admisibles como motivación, la exposición de fórmulas generales o vacías de fundamentación para el caso concreto o aquellas fórmulas que por su oscuridad, vaguedad, </w:t>
      </w:r>
      <w:r w:rsidRPr="00E637E8">
        <w:rPr>
          <w:rFonts w:ascii="Arial Narrow" w:hAnsi="Arial Narrow"/>
          <w:b/>
          <w:bCs/>
          <w:i/>
          <w:iCs/>
          <w:sz w:val="24"/>
          <w:szCs w:val="24"/>
        </w:rPr>
        <w:t>contradicción</w:t>
      </w:r>
      <w:r w:rsidRPr="00E637E8">
        <w:rPr>
          <w:rFonts w:ascii="Arial Narrow" w:hAnsi="Arial Narrow"/>
          <w:i/>
          <w:iCs/>
          <w:sz w:val="24"/>
          <w:szCs w:val="24"/>
        </w:rPr>
        <w:t xml:space="preserve"> o insuficiencia no resulten específicamente esclarecedoras para la motivación del acto” (el resaltado es nuestro).</w:t>
      </w:r>
    </w:p>
    <w:p w14:paraId="2F34B7F3" w14:textId="77777777" w:rsidR="00E637E8" w:rsidRPr="00E637E8" w:rsidRDefault="00E637E8" w:rsidP="00E637E8">
      <w:pPr>
        <w:pStyle w:val="Sinespaciado"/>
        <w:jc w:val="both"/>
        <w:rPr>
          <w:rFonts w:ascii="Arial Narrow" w:hAnsi="Arial Narrow"/>
          <w:sz w:val="24"/>
          <w:szCs w:val="24"/>
        </w:rPr>
      </w:pPr>
    </w:p>
    <w:p w14:paraId="1481BC0C" w14:textId="77777777" w:rsidR="00E637E8" w:rsidRPr="00E637E8" w:rsidRDefault="00E637E8" w:rsidP="00E637E8">
      <w:pPr>
        <w:pStyle w:val="Sinespaciado"/>
        <w:jc w:val="center"/>
        <w:rPr>
          <w:rFonts w:ascii="Arial Narrow" w:hAnsi="Arial Narrow"/>
          <w:b/>
          <w:bCs/>
          <w:sz w:val="24"/>
          <w:szCs w:val="24"/>
        </w:rPr>
      </w:pPr>
      <w:r w:rsidRPr="00E637E8">
        <w:rPr>
          <w:rFonts w:ascii="Arial Narrow" w:hAnsi="Arial Narrow"/>
          <w:b/>
          <w:bCs/>
          <w:sz w:val="24"/>
          <w:szCs w:val="24"/>
        </w:rPr>
        <w:t>De la nulidad y archivo de todo el presente procedimiento administrativo sancionador</w:t>
      </w:r>
    </w:p>
    <w:p w14:paraId="5017D8DF" w14:textId="77777777" w:rsidR="00E637E8" w:rsidRPr="00E637E8" w:rsidRDefault="00E637E8" w:rsidP="00E637E8">
      <w:pPr>
        <w:pStyle w:val="Sinespaciado"/>
        <w:jc w:val="both"/>
        <w:rPr>
          <w:rFonts w:ascii="Arial Narrow" w:hAnsi="Arial Narrow"/>
          <w:sz w:val="24"/>
          <w:szCs w:val="24"/>
        </w:rPr>
      </w:pPr>
    </w:p>
    <w:p w14:paraId="3DE7CBE9"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1. Siendo que se alega causales de nulidad en la papeleta impuesta, la declaración de nulidad de los actos administrativos impugnados, acarrea la nulidad retroactiva del procedimiento administrativo a la fecha de emisión de la papeleta.</w:t>
      </w:r>
    </w:p>
    <w:p w14:paraId="00868EE0" w14:textId="77777777" w:rsidR="00E637E8" w:rsidRPr="00E637E8" w:rsidRDefault="00E637E8" w:rsidP="00E637E8">
      <w:pPr>
        <w:pStyle w:val="Sinespaciado"/>
        <w:jc w:val="both"/>
        <w:rPr>
          <w:rFonts w:ascii="Arial Narrow" w:hAnsi="Arial Narrow"/>
          <w:sz w:val="24"/>
          <w:szCs w:val="24"/>
        </w:rPr>
      </w:pPr>
    </w:p>
    <w:p w14:paraId="4523EA10"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2. De esta manera, resulta de aplicación el artículo 12 del TUO de la Ley 27444 que indica </w:t>
      </w:r>
    </w:p>
    <w:p w14:paraId="0DD7349E" w14:textId="77777777" w:rsidR="00E637E8" w:rsidRPr="00E637E8" w:rsidRDefault="00E637E8" w:rsidP="00E637E8">
      <w:pPr>
        <w:pStyle w:val="Sinespaciado"/>
        <w:jc w:val="both"/>
        <w:rPr>
          <w:rFonts w:ascii="Arial Narrow" w:hAnsi="Arial Narrow"/>
          <w:sz w:val="24"/>
          <w:szCs w:val="24"/>
        </w:rPr>
      </w:pPr>
    </w:p>
    <w:p w14:paraId="140A574F"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lastRenderedPageBreak/>
        <w:t>“La declaración de nulidad tendrá efecto declarativo y retroactivo a la fecha del acto, salvo derechos adquiridos de buena fe por terceros, en cuyo caso operará a futuro.”</w:t>
      </w:r>
    </w:p>
    <w:p w14:paraId="6BC4373B" w14:textId="77777777" w:rsidR="00E637E8" w:rsidRPr="00E637E8" w:rsidRDefault="00E637E8" w:rsidP="00E637E8">
      <w:pPr>
        <w:pStyle w:val="Sinespaciado"/>
        <w:jc w:val="both"/>
        <w:rPr>
          <w:rFonts w:ascii="Arial Narrow" w:hAnsi="Arial Narrow"/>
          <w:sz w:val="24"/>
          <w:szCs w:val="24"/>
        </w:rPr>
      </w:pPr>
    </w:p>
    <w:p w14:paraId="6187C1DA"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XI. FUNDAMENTOS DE DERECHO</w:t>
      </w:r>
    </w:p>
    <w:p w14:paraId="3024A5EF"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Sin perjuicio de las normas antes indicadas, la nulidad de los actos administrativos impugnados halla sustento en:</w:t>
      </w:r>
    </w:p>
    <w:p w14:paraId="08FE7E38" w14:textId="77777777" w:rsidR="00E637E8" w:rsidRPr="00E637E8" w:rsidRDefault="00E637E8" w:rsidP="00E637E8">
      <w:pPr>
        <w:pStyle w:val="Sinespaciado"/>
        <w:jc w:val="both"/>
        <w:rPr>
          <w:rFonts w:ascii="Arial Narrow" w:hAnsi="Arial Narrow"/>
          <w:sz w:val="24"/>
          <w:szCs w:val="24"/>
        </w:rPr>
      </w:pPr>
    </w:p>
    <w:p w14:paraId="263CED42"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1.  Incisos 1 y 2 del artículo 10 del TUO de la Ley 27444 que indica </w:t>
      </w:r>
    </w:p>
    <w:p w14:paraId="0A66B853" w14:textId="77777777" w:rsidR="00E637E8" w:rsidRPr="00E637E8" w:rsidRDefault="00E637E8" w:rsidP="00E637E8">
      <w:pPr>
        <w:pStyle w:val="Sinespaciado"/>
        <w:jc w:val="both"/>
        <w:rPr>
          <w:rFonts w:ascii="Arial Narrow" w:hAnsi="Arial Narrow"/>
          <w:sz w:val="24"/>
          <w:szCs w:val="24"/>
        </w:rPr>
      </w:pPr>
    </w:p>
    <w:p w14:paraId="21B9F63C"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“Son vicios del acto administrativo, que causan su nulidad de pleno derecho, los siguientes: 1. La contravención a la Constitución, a las leyes o a las normas reglamentarias. 2. El defecto o la omisión de alguno de sus requisitos de validez, salvo que se presente alguno de los supuestos de conservación del acto a que se refiere el artículo 14”.</w:t>
      </w:r>
    </w:p>
    <w:p w14:paraId="76282A78" w14:textId="77777777" w:rsidR="00E637E8" w:rsidRPr="00E637E8" w:rsidRDefault="00E637E8" w:rsidP="00E637E8">
      <w:pPr>
        <w:pStyle w:val="Sinespaciado"/>
        <w:jc w:val="both"/>
        <w:rPr>
          <w:rFonts w:ascii="Arial Narrow" w:hAnsi="Arial Narrow"/>
          <w:sz w:val="24"/>
          <w:szCs w:val="24"/>
        </w:rPr>
      </w:pPr>
    </w:p>
    <w:p w14:paraId="7DF23327"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2. Numeral 1.1 del artículo IV del TUO de la Ley 27444 que indica </w:t>
      </w:r>
    </w:p>
    <w:p w14:paraId="4FA15F38" w14:textId="77777777" w:rsidR="00E637E8" w:rsidRPr="00E637E8" w:rsidRDefault="00E637E8" w:rsidP="00E637E8">
      <w:pPr>
        <w:pStyle w:val="Sinespaciado"/>
        <w:jc w:val="both"/>
        <w:rPr>
          <w:rFonts w:ascii="Arial Narrow" w:hAnsi="Arial Narrow"/>
          <w:sz w:val="24"/>
          <w:szCs w:val="24"/>
        </w:rPr>
      </w:pPr>
    </w:p>
    <w:p w14:paraId="7CCED184"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“Las autoridades administrativas deben actuar con respeto a la Constitución, la ley y al derecho, dentro de las facultades que le estén atribuidas y de acuerdo con los fines para los que les fueron conferidas”.</w:t>
      </w:r>
    </w:p>
    <w:p w14:paraId="25489D8E" w14:textId="77777777" w:rsidR="00E637E8" w:rsidRPr="00E637E8" w:rsidRDefault="00E637E8" w:rsidP="00E637E8">
      <w:pPr>
        <w:pStyle w:val="Sinespaciado"/>
        <w:jc w:val="both"/>
        <w:rPr>
          <w:rFonts w:ascii="Arial Narrow" w:hAnsi="Arial Narrow"/>
          <w:sz w:val="24"/>
          <w:szCs w:val="24"/>
        </w:rPr>
      </w:pPr>
    </w:p>
    <w:p w14:paraId="6DD119F0"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3. Incisos 4 y 5 del artículo 3 del TUO de la Ley 27444 que indica </w:t>
      </w:r>
    </w:p>
    <w:p w14:paraId="09DD05BA" w14:textId="77777777" w:rsidR="00E637E8" w:rsidRPr="00E637E8" w:rsidRDefault="00E637E8" w:rsidP="00E637E8">
      <w:pPr>
        <w:pStyle w:val="Sinespaciado"/>
        <w:jc w:val="both"/>
        <w:rPr>
          <w:rFonts w:ascii="Arial Narrow" w:hAnsi="Arial Narrow"/>
          <w:sz w:val="24"/>
          <w:szCs w:val="24"/>
        </w:rPr>
      </w:pPr>
    </w:p>
    <w:p w14:paraId="7F3155A8"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“Son requisitos de validez de los actos administrativos”: “4. Motivación. El acto administrativo debe estar debidamente motivado en proporción al contenido y conforme al ordenamiento jurídico. 5. Procedimiento regular. Antes de su emisión, el acto debe ser conformado mediante el cumplimiento del procedimiento administrativo previsto para su generación.</w:t>
      </w:r>
    </w:p>
    <w:p w14:paraId="22B00ADD" w14:textId="77777777" w:rsidR="00E637E8" w:rsidRPr="00E637E8" w:rsidRDefault="00E637E8" w:rsidP="00E637E8">
      <w:pPr>
        <w:pStyle w:val="Sinespaciado"/>
        <w:jc w:val="both"/>
        <w:rPr>
          <w:rFonts w:ascii="Arial Narrow" w:hAnsi="Arial Narrow"/>
          <w:sz w:val="24"/>
          <w:szCs w:val="24"/>
        </w:rPr>
      </w:pPr>
    </w:p>
    <w:p w14:paraId="569D8B70"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XII. MEDIOS PROBATORIOS</w:t>
      </w:r>
    </w:p>
    <w:p w14:paraId="74FB28A4"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1. Resolución de Gerencia Central de Normativa Nro. […] que desestima mi recurso administrativo de apelación contraviniendo el numeral 1.2 del artículo IV, el numeral 6.3 del artículo 6, numeral 227.1 del artículo 227 del TUO de la Ley 27444.</w:t>
      </w:r>
    </w:p>
    <w:p w14:paraId="62531D6D" w14:textId="77777777" w:rsidR="00E637E8" w:rsidRPr="00E637E8" w:rsidRDefault="00E637E8" w:rsidP="00E637E8">
      <w:pPr>
        <w:pStyle w:val="Sinespaciado"/>
        <w:jc w:val="both"/>
        <w:rPr>
          <w:rFonts w:ascii="Arial Narrow" w:hAnsi="Arial Narrow"/>
          <w:sz w:val="24"/>
          <w:szCs w:val="24"/>
        </w:rPr>
      </w:pPr>
    </w:p>
    <w:p w14:paraId="299CD68F"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2. Recurso de Apelación interpuesto en contra de la Resolución Final de Sanción Nro. […] con la finalidad de acreditar las pretensiones que se realizaron y no fueron materia de pronunciamiento en la Resolución de Gerencia Central de Normativa Nro. […].</w:t>
      </w:r>
    </w:p>
    <w:p w14:paraId="00DFFE60" w14:textId="77777777" w:rsidR="00E637E8" w:rsidRPr="00E637E8" w:rsidRDefault="00E637E8" w:rsidP="00E637E8">
      <w:pPr>
        <w:pStyle w:val="Sinespaciado"/>
        <w:jc w:val="both"/>
        <w:rPr>
          <w:rFonts w:ascii="Arial Narrow" w:hAnsi="Arial Narrow"/>
          <w:sz w:val="24"/>
          <w:szCs w:val="24"/>
        </w:rPr>
      </w:pPr>
    </w:p>
    <w:p w14:paraId="2C2E54DC"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3. Resolución Final de Sanción Nro. […] que me impone sanción y medida correctiva contraviniendo el numeral 4.3 del artículo 4 del Decreto Supremo 028-2009-MTC, el artículo 10, inciso 1 y 2 del TUO de la Ley 27444</w:t>
      </w:r>
    </w:p>
    <w:p w14:paraId="087A474E" w14:textId="77777777" w:rsidR="00E637E8" w:rsidRPr="00E637E8" w:rsidRDefault="00E637E8" w:rsidP="00E637E8">
      <w:pPr>
        <w:pStyle w:val="Sinespaciado"/>
        <w:jc w:val="both"/>
        <w:rPr>
          <w:rFonts w:ascii="Arial Narrow" w:hAnsi="Arial Narrow"/>
          <w:sz w:val="24"/>
          <w:szCs w:val="24"/>
        </w:rPr>
      </w:pPr>
    </w:p>
    <w:p w14:paraId="560E2FF9"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4. Informe Final de Instrucción de la Gerencia de Impugnaciones Nro. […] que en su sexto párrafo del análisis indica “La intervención al presunto infractor fue realizada por el efectivo de la Policía Nacional del Perú asignado al control del tránsito”; conforme a esto, se ha contravenido el requisito de competencia, al ser emitida la papeleta por un efectivo policial que no fue el interviniente. </w:t>
      </w:r>
    </w:p>
    <w:p w14:paraId="7953413A" w14:textId="77777777" w:rsidR="00E637E8" w:rsidRPr="00E637E8" w:rsidRDefault="00E637E8" w:rsidP="00E637E8">
      <w:pPr>
        <w:pStyle w:val="Sinespaciado"/>
        <w:jc w:val="both"/>
        <w:rPr>
          <w:rFonts w:ascii="Arial Narrow" w:hAnsi="Arial Narrow"/>
          <w:sz w:val="24"/>
          <w:szCs w:val="24"/>
        </w:rPr>
      </w:pPr>
    </w:p>
    <w:p w14:paraId="09FA4775"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lastRenderedPageBreak/>
        <w:t>5. Papeleta de Infracción de Tránsito Nro. […] con la finalidad de acreditar que  en el campo referido a testigo o efectivo policial (apoyo) no se consigna dato alguno; sin embargo, en el acta de intervención se indica expresamente que el supuesto efectivo policial interviniente estaba en compañía del PNP Sr. […]; no consignándose dicha información en el campo respectivo; por otro lado, al momento de la intervención había una testigo, como es la copiloto en el auto intervenido, esto es, la Srta. […], quien tampoco se consigna en la papeleta.</w:t>
      </w:r>
    </w:p>
    <w:p w14:paraId="619410DE" w14:textId="77777777" w:rsidR="00E637E8" w:rsidRPr="00E637E8" w:rsidRDefault="00E637E8" w:rsidP="00E637E8">
      <w:pPr>
        <w:pStyle w:val="Sinespaciado"/>
        <w:jc w:val="both"/>
        <w:rPr>
          <w:rFonts w:ascii="Arial Narrow" w:hAnsi="Arial Narrow"/>
          <w:sz w:val="24"/>
          <w:szCs w:val="24"/>
        </w:rPr>
      </w:pPr>
    </w:p>
    <w:p w14:paraId="08580BCA"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6. Acta de Intervención Policial del […] con la finalidad de acreditar las incongruencias respecto de la Papeleta de Infracción de Tránsito Nro. […] </w:t>
      </w:r>
    </w:p>
    <w:p w14:paraId="34C8F084" w14:textId="77777777" w:rsidR="00E637E8" w:rsidRPr="00E637E8" w:rsidRDefault="00E637E8" w:rsidP="00E637E8">
      <w:pPr>
        <w:pStyle w:val="Sinespaciado"/>
        <w:jc w:val="both"/>
        <w:rPr>
          <w:rFonts w:ascii="Arial Narrow" w:hAnsi="Arial Narrow"/>
          <w:sz w:val="24"/>
          <w:szCs w:val="24"/>
        </w:rPr>
      </w:pPr>
    </w:p>
    <w:p w14:paraId="1BBFD145"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7. Certificado de Dosaje Etílico Nro. […], con la finalidad de acreditar que mi persona pretende el respeto de su derecho fundamental al debido proceso.</w:t>
      </w:r>
    </w:p>
    <w:p w14:paraId="28CC0B53" w14:textId="77777777" w:rsidR="00E637E8" w:rsidRPr="00E637E8" w:rsidRDefault="00E637E8" w:rsidP="00E637E8">
      <w:pPr>
        <w:pStyle w:val="Sinespaciado"/>
        <w:jc w:val="both"/>
        <w:rPr>
          <w:rFonts w:ascii="Arial Narrow" w:hAnsi="Arial Narrow"/>
          <w:sz w:val="24"/>
          <w:szCs w:val="24"/>
        </w:rPr>
      </w:pPr>
    </w:p>
    <w:p w14:paraId="36DB3F07"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XIII. ANEXOS</w:t>
      </w:r>
    </w:p>
    <w:p w14:paraId="140DBB26"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1-A Copia de mi documento nacional de identidad</w:t>
      </w:r>
    </w:p>
    <w:p w14:paraId="6DD15ED8"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1-B Resolución de Gerencia Central de Normativa Nro. […]</w:t>
      </w:r>
      <w:r w:rsidRPr="00E637E8">
        <w:rPr>
          <w:rStyle w:val="Refdenotaalpie"/>
          <w:rFonts w:ascii="Arial Narrow" w:hAnsi="Arial Narrow"/>
          <w:sz w:val="24"/>
          <w:szCs w:val="24"/>
        </w:rPr>
        <w:footnoteReference w:id="3"/>
      </w:r>
    </w:p>
    <w:p w14:paraId="14306D99"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1-C Recurso de Apelación interpuesto en contra de la Resolución Final de Sanción Nro. […].</w:t>
      </w:r>
    </w:p>
    <w:p w14:paraId="20E93411"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1-D Resolución Final de Sanción Nro. […].</w:t>
      </w:r>
    </w:p>
    <w:p w14:paraId="2D7F2D78"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1-E Informe Final de Instrucción de la Gerencia de Impugnaciones Nro. […].</w:t>
      </w:r>
    </w:p>
    <w:p w14:paraId="03001E67"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1-F Papeleta de Infracción de Tránsito Nro. […]</w:t>
      </w:r>
    </w:p>
    <w:p w14:paraId="369B05AC"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 xml:space="preserve">1-G Acta de Intervención Policial del […] </w:t>
      </w:r>
    </w:p>
    <w:p w14:paraId="7435706C"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1-H Certificado de Dosaje Etílico Nro. […]</w:t>
      </w:r>
    </w:p>
    <w:p w14:paraId="4126E761"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1-I Arancel judicial por ofrecimiento de pruebas</w:t>
      </w:r>
    </w:p>
    <w:p w14:paraId="0C874FBB" w14:textId="77777777" w:rsidR="00E637E8" w:rsidRPr="00E637E8" w:rsidRDefault="00E637E8" w:rsidP="00E637E8">
      <w:pPr>
        <w:pStyle w:val="Sinespaciado"/>
        <w:jc w:val="both"/>
        <w:rPr>
          <w:rFonts w:ascii="Arial Narrow" w:hAnsi="Arial Narrow"/>
          <w:b/>
          <w:bCs/>
          <w:sz w:val="24"/>
          <w:szCs w:val="24"/>
        </w:rPr>
      </w:pPr>
      <w:r w:rsidRPr="00E637E8">
        <w:rPr>
          <w:rFonts w:ascii="Arial Narrow" w:hAnsi="Arial Narrow"/>
          <w:b/>
          <w:bCs/>
          <w:sz w:val="24"/>
          <w:szCs w:val="24"/>
        </w:rPr>
        <w:t>1-J Cédulas de notificación en número de tres (3)</w:t>
      </w:r>
    </w:p>
    <w:p w14:paraId="3E0A6418" w14:textId="77777777" w:rsidR="00E637E8" w:rsidRPr="00E637E8" w:rsidRDefault="00E637E8" w:rsidP="00E637E8">
      <w:pPr>
        <w:pStyle w:val="Sinespaciado"/>
        <w:jc w:val="both"/>
        <w:rPr>
          <w:rFonts w:ascii="Arial Narrow" w:hAnsi="Arial Narrow"/>
          <w:sz w:val="24"/>
          <w:szCs w:val="24"/>
        </w:rPr>
      </w:pPr>
    </w:p>
    <w:p w14:paraId="2FAEB82C" w14:textId="77777777" w:rsidR="00E637E8" w:rsidRPr="00E637E8" w:rsidRDefault="00E637E8" w:rsidP="00E637E8">
      <w:pPr>
        <w:pStyle w:val="Sinespaciado"/>
        <w:jc w:val="center"/>
        <w:rPr>
          <w:rFonts w:ascii="Arial Narrow" w:hAnsi="Arial Narrow"/>
          <w:b/>
          <w:bCs/>
          <w:sz w:val="24"/>
          <w:szCs w:val="24"/>
        </w:rPr>
      </w:pPr>
      <w:r w:rsidRPr="00E637E8">
        <w:rPr>
          <w:rFonts w:ascii="Arial Narrow" w:hAnsi="Arial Narrow"/>
          <w:b/>
          <w:bCs/>
          <w:sz w:val="24"/>
          <w:szCs w:val="24"/>
        </w:rPr>
        <w:t>POR LO EXPUESTO</w:t>
      </w:r>
    </w:p>
    <w:p w14:paraId="5CDC4673"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Pido a usted admitir a trámite la presente demanda.</w:t>
      </w:r>
    </w:p>
    <w:p w14:paraId="09879B26" w14:textId="77777777" w:rsidR="00E637E8" w:rsidRPr="00E637E8" w:rsidRDefault="00E637E8" w:rsidP="00E637E8">
      <w:pPr>
        <w:pStyle w:val="Sinespaciado"/>
        <w:jc w:val="both"/>
        <w:rPr>
          <w:rFonts w:ascii="Arial Narrow" w:hAnsi="Arial Narrow"/>
          <w:sz w:val="24"/>
          <w:szCs w:val="24"/>
        </w:rPr>
      </w:pPr>
    </w:p>
    <w:p w14:paraId="3257AD77"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b/>
          <w:bCs/>
          <w:sz w:val="24"/>
          <w:szCs w:val="24"/>
        </w:rPr>
        <w:t>PRIMERO OTROSÍ</w:t>
      </w:r>
      <w:r w:rsidRPr="00E637E8">
        <w:rPr>
          <w:rFonts w:ascii="Arial Narrow" w:hAnsi="Arial Narrow"/>
          <w:sz w:val="24"/>
          <w:szCs w:val="24"/>
        </w:rPr>
        <w:t xml:space="preserve">. Si bien no es un requisito de admisibilidad de la demanda, indicamos que la vía procedimental que le corresponde a la presente demanda es la </w:t>
      </w:r>
      <w:r w:rsidRPr="00E637E8">
        <w:rPr>
          <w:rFonts w:ascii="Arial Narrow" w:hAnsi="Arial Narrow"/>
          <w:b/>
          <w:bCs/>
          <w:sz w:val="24"/>
          <w:szCs w:val="24"/>
        </w:rPr>
        <w:t>vía procedimental del proceso ordinario</w:t>
      </w:r>
      <w:r w:rsidRPr="00E637E8">
        <w:rPr>
          <w:rFonts w:ascii="Arial Narrow" w:hAnsi="Arial Narrow"/>
          <w:sz w:val="24"/>
          <w:szCs w:val="24"/>
        </w:rPr>
        <w:t xml:space="preserve"> conforme al artículo 27 del TUO de la Ley 27584.</w:t>
      </w:r>
    </w:p>
    <w:p w14:paraId="68A66B98" w14:textId="77777777" w:rsidR="00E637E8" w:rsidRPr="00E637E8" w:rsidRDefault="00E637E8" w:rsidP="00E637E8">
      <w:pPr>
        <w:pStyle w:val="Sinespaciado"/>
        <w:jc w:val="both"/>
        <w:rPr>
          <w:rFonts w:ascii="Arial Narrow" w:hAnsi="Arial Narrow"/>
          <w:sz w:val="24"/>
          <w:szCs w:val="24"/>
        </w:rPr>
      </w:pPr>
    </w:p>
    <w:p w14:paraId="537A9D5B"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b/>
          <w:bCs/>
          <w:sz w:val="24"/>
          <w:szCs w:val="24"/>
        </w:rPr>
        <w:t>SEGUNDO OTROSÍ</w:t>
      </w:r>
      <w:r w:rsidRPr="00E637E8">
        <w:rPr>
          <w:rFonts w:ascii="Arial Narrow" w:hAnsi="Arial Narrow"/>
          <w:sz w:val="24"/>
          <w:szCs w:val="24"/>
        </w:rPr>
        <w:t xml:space="preserve">. Admitida a trámite la demanda, solicito se ordene la remisión de copia certificada del expediente administrativo relacionado con el presente proceso contencioso administrativo en el plazo de quince (15) días hábiles bajo apercibimiento de multa de tres (3) unidades de referencia procesal, conforme al artículo 23 del TUO de la ley 27584 que indica </w:t>
      </w:r>
    </w:p>
    <w:p w14:paraId="21F37E8F" w14:textId="77777777" w:rsidR="00E637E8" w:rsidRPr="00E637E8" w:rsidRDefault="00E637E8" w:rsidP="00E637E8">
      <w:pPr>
        <w:pStyle w:val="Sinespaciado"/>
        <w:jc w:val="both"/>
        <w:rPr>
          <w:rFonts w:ascii="Arial Narrow" w:hAnsi="Arial Narrow"/>
          <w:sz w:val="24"/>
          <w:szCs w:val="24"/>
        </w:rPr>
      </w:pPr>
    </w:p>
    <w:p w14:paraId="154AE6E7" w14:textId="77777777" w:rsidR="00E637E8" w:rsidRPr="00E637E8" w:rsidRDefault="00E637E8" w:rsidP="00E637E8">
      <w:pPr>
        <w:pStyle w:val="Sinespaciado"/>
        <w:jc w:val="both"/>
        <w:rPr>
          <w:rFonts w:ascii="Arial Narrow" w:hAnsi="Arial Narrow"/>
          <w:i/>
          <w:iCs/>
          <w:sz w:val="24"/>
          <w:szCs w:val="24"/>
        </w:rPr>
      </w:pPr>
      <w:r w:rsidRPr="00E637E8">
        <w:rPr>
          <w:rFonts w:ascii="Arial Narrow" w:hAnsi="Arial Narrow"/>
          <w:i/>
          <w:iCs/>
          <w:sz w:val="24"/>
          <w:szCs w:val="24"/>
        </w:rPr>
        <w:t xml:space="preserve">“Al admitir a trámite la demanda, el Juez ordenará, de ser el caso, a la Entidad Administrativa, a fin de que el funcionario competente remita copia certificada del expediente con lo relacionado a la actuación impugnada, en un plazo que no podrá exceder de quince días hábiles, con los </w:t>
      </w:r>
      <w:r w:rsidRPr="00E637E8">
        <w:rPr>
          <w:rFonts w:ascii="Arial Narrow" w:hAnsi="Arial Narrow"/>
          <w:i/>
          <w:iCs/>
          <w:sz w:val="24"/>
          <w:szCs w:val="24"/>
        </w:rPr>
        <w:lastRenderedPageBreak/>
        <w:t>apremios que el Juez estime necesarios para garantizar el efectivo cumplimiento de lo ordenado, pudiendo imponer a la Entidad multas compulsivas y progresivas en caso de renuencia”.</w:t>
      </w:r>
    </w:p>
    <w:p w14:paraId="7588F32C" w14:textId="77777777" w:rsidR="00E637E8" w:rsidRPr="00E637E8" w:rsidRDefault="00E637E8" w:rsidP="00E637E8">
      <w:pPr>
        <w:pStyle w:val="Sinespaciado"/>
        <w:jc w:val="both"/>
        <w:rPr>
          <w:rFonts w:ascii="Arial Narrow" w:hAnsi="Arial Narrow"/>
          <w:sz w:val="24"/>
          <w:szCs w:val="24"/>
        </w:rPr>
      </w:pPr>
    </w:p>
    <w:p w14:paraId="21E5D539" w14:textId="77777777" w:rsidR="00E637E8" w:rsidRPr="00E637E8" w:rsidRDefault="00E637E8" w:rsidP="00E637E8">
      <w:pPr>
        <w:pStyle w:val="Sinespaciado"/>
        <w:jc w:val="both"/>
        <w:rPr>
          <w:rFonts w:ascii="Arial Narrow" w:hAnsi="Arial Narrow"/>
          <w:sz w:val="24"/>
          <w:szCs w:val="24"/>
        </w:rPr>
      </w:pPr>
      <w:r w:rsidRPr="00E637E8">
        <w:rPr>
          <w:rFonts w:ascii="Arial Narrow" w:hAnsi="Arial Narrow"/>
          <w:sz w:val="24"/>
          <w:szCs w:val="24"/>
        </w:rPr>
        <w:t>Lima, 13 de setiembre de 2023.</w:t>
      </w:r>
    </w:p>
    <w:p w14:paraId="0931B777" w14:textId="77777777" w:rsidR="00E637E8" w:rsidRPr="00E637E8" w:rsidRDefault="00E637E8" w:rsidP="00E637E8">
      <w:pPr>
        <w:pStyle w:val="Sinespaciado"/>
        <w:jc w:val="both"/>
        <w:rPr>
          <w:rFonts w:ascii="Arial Narrow" w:hAnsi="Arial Narrow"/>
          <w:sz w:val="24"/>
          <w:szCs w:val="24"/>
        </w:rPr>
      </w:pPr>
    </w:p>
    <w:p w14:paraId="5357F5D8" w14:textId="77777777" w:rsidR="00E637E8" w:rsidRPr="00E637E8" w:rsidRDefault="00E637E8" w:rsidP="00E637E8">
      <w:pPr>
        <w:pStyle w:val="Sinespaciado"/>
        <w:jc w:val="both"/>
        <w:rPr>
          <w:rFonts w:ascii="Arial Narrow" w:hAnsi="Arial Narrow"/>
          <w:sz w:val="24"/>
          <w:szCs w:val="24"/>
        </w:rPr>
      </w:pPr>
    </w:p>
    <w:p w14:paraId="707F4059" w14:textId="77777777" w:rsidR="00E637E8" w:rsidRPr="00E637E8" w:rsidRDefault="00E637E8" w:rsidP="00E637E8">
      <w:pPr>
        <w:pStyle w:val="Sinespaciado"/>
        <w:jc w:val="center"/>
        <w:rPr>
          <w:rFonts w:ascii="Arial Narrow" w:hAnsi="Arial Narrow"/>
          <w:b/>
          <w:bCs/>
          <w:sz w:val="24"/>
          <w:szCs w:val="24"/>
        </w:rPr>
      </w:pPr>
      <w:r w:rsidRPr="00E637E8">
        <w:rPr>
          <w:rFonts w:ascii="Arial Narrow" w:hAnsi="Arial Narrow"/>
          <w:b/>
          <w:bCs/>
          <w:sz w:val="24"/>
          <w:szCs w:val="24"/>
        </w:rPr>
        <w:t>[…firma del demandante…]</w:t>
      </w:r>
    </w:p>
    <w:p w14:paraId="5CD49137" w14:textId="77777777" w:rsidR="00E637E8" w:rsidRPr="00E637E8" w:rsidRDefault="00E637E8" w:rsidP="00E637E8">
      <w:pPr>
        <w:pStyle w:val="Sinespaciado"/>
        <w:jc w:val="center"/>
        <w:rPr>
          <w:rFonts w:ascii="Arial Narrow" w:hAnsi="Arial Narrow"/>
          <w:sz w:val="24"/>
          <w:szCs w:val="24"/>
        </w:rPr>
      </w:pPr>
      <w:r w:rsidRPr="00E637E8">
        <w:rPr>
          <w:rFonts w:ascii="Arial Narrow" w:hAnsi="Arial Narrow"/>
          <w:b/>
          <w:bCs/>
          <w:sz w:val="24"/>
          <w:szCs w:val="24"/>
        </w:rPr>
        <w:t>[…firma del abogado del demandante…]</w:t>
      </w:r>
    </w:p>
    <w:p w14:paraId="45606B9D" w14:textId="77777777" w:rsidR="00E637E8" w:rsidRPr="00E637E8" w:rsidRDefault="00E637E8" w:rsidP="00E637E8">
      <w:pPr>
        <w:spacing w:line="240" w:lineRule="auto"/>
        <w:rPr>
          <w:rFonts w:ascii="Arial Narrow" w:hAnsi="Arial Narrow"/>
          <w:sz w:val="24"/>
          <w:szCs w:val="24"/>
        </w:rPr>
      </w:pPr>
    </w:p>
    <w:sectPr w:rsidR="00E637E8" w:rsidRPr="00E637E8">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BF418" w14:textId="77777777" w:rsidR="001C4DE8" w:rsidRDefault="001C4DE8" w:rsidP="00E637E8">
      <w:pPr>
        <w:spacing w:after="0" w:line="240" w:lineRule="auto"/>
      </w:pPr>
      <w:r>
        <w:separator/>
      </w:r>
    </w:p>
  </w:endnote>
  <w:endnote w:type="continuationSeparator" w:id="0">
    <w:p w14:paraId="4635157A" w14:textId="77777777" w:rsidR="001C4DE8" w:rsidRDefault="001C4DE8" w:rsidP="00E63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dobe Devanagari">
    <w:altName w:val="Kokila"/>
    <w:panose1 w:val="00000000000000000000"/>
    <w:charset w:val="00"/>
    <w:family w:val="roman"/>
    <w:notTrueType/>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599701"/>
      <w:docPartObj>
        <w:docPartGallery w:val="Page Numbers (Bottom of Page)"/>
        <w:docPartUnique/>
      </w:docPartObj>
    </w:sdtPr>
    <w:sdtEndPr/>
    <w:sdtContent>
      <w:p w14:paraId="38D3185D" w14:textId="77777777" w:rsidR="00766097" w:rsidRDefault="001C4DE8">
        <w:pPr>
          <w:pStyle w:val="Piedepgina"/>
          <w:jc w:val="center"/>
        </w:pPr>
        <w:r>
          <w:fldChar w:fldCharType="begin"/>
        </w:r>
        <w:r>
          <w:instrText>PAGE   \* MERGEFORMAT</w:instrText>
        </w:r>
        <w:r>
          <w:fldChar w:fldCharType="separate"/>
        </w:r>
        <w:r>
          <w:rPr>
            <w:lang w:val="es-ES"/>
          </w:rPr>
          <w:t>2</w:t>
        </w:r>
        <w:r>
          <w:fldChar w:fldCharType="end"/>
        </w:r>
      </w:p>
    </w:sdtContent>
  </w:sdt>
  <w:p w14:paraId="155A89F2" w14:textId="77777777" w:rsidR="00766097" w:rsidRDefault="001C4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36F51" w14:textId="77777777" w:rsidR="001C4DE8" w:rsidRDefault="001C4DE8" w:rsidP="00E637E8">
      <w:pPr>
        <w:spacing w:after="0" w:line="240" w:lineRule="auto"/>
      </w:pPr>
      <w:r>
        <w:separator/>
      </w:r>
    </w:p>
  </w:footnote>
  <w:footnote w:type="continuationSeparator" w:id="0">
    <w:p w14:paraId="190FF53D" w14:textId="77777777" w:rsidR="001C4DE8" w:rsidRDefault="001C4DE8" w:rsidP="00E637E8">
      <w:pPr>
        <w:spacing w:after="0" w:line="240" w:lineRule="auto"/>
      </w:pPr>
      <w:r>
        <w:continuationSeparator/>
      </w:r>
    </w:p>
  </w:footnote>
  <w:footnote w:id="1">
    <w:p w14:paraId="353BCA22" w14:textId="77777777" w:rsidR="00E637E8" w:rsidRDefault="00E637E8" w:rsidP="00E637E8">
      <w:pPr>
        <w:pStyle w:val="NormalWeb"/>
        <w:shd w:val="clear" w:color="auto" w:fill="FFFFFF"/>
        <w:spacing w:before="0" w:beforeAutospacing="0" w:after="180" w:afterAutospacing="0"/>
        <w:jc w:val="both"/>
      </w:pPr>
      <w:r>
        <w:rPr>
          <w:rStyle w:val="Refdenotaalpie"/>
        </w:rPr>
        <w:footnoteRef/>
      </w:r>
      <w:r>
        <w:t xml:space="preserve"> El </w:t>
      </w:r>
      <w:r>
        <w:rPr>
          <w:rFonts w:ascii="Arial" w:hAnsi="Arial" w:cs="Arial"/>
          <w:b/>
          <w:bCs/>
          <w:color w:val="151515"/>
          <w:sz w:val="20"/>
          <w:szCs w:val="20"/>
        </w:rPr>
        <w:t xml:space="preserve">artículo 5, inciso 4, del Decreto Supremo 011-2019-JUS indica </w:t>
      </w:r>
      <w:r w:rsidRPr="00492C05">
        <w:rPr>
          <w:rFonts w:ascii="Arial" w:hAnsi="Arial" w:cs="Arial"/>
          <w:b/>
          <w:bCs/>
          <w:i/>
          <w:iCs/>
          <w:color w:val="151515"/>
          <w:sz w:val="20"/>
          <w:szCs w:val="20"/>
        </w:rPr>
        <w:t>“</w:t>
      </w:r>
      <w:r w:rsidRPr="00492C05">
        <w:rPr>
          <w:rFonts w:ascii="Arial" w:hAnsi="Arial" w:cs="Arial"/>
          <w:i/>
          <w:iCs/>
          <w:color w:val="151515"/>
          <w:sz w:val="20"/>
          <w:szCs w:val="20"/>
        </w:rPr>
        <w:t>En el proceso contencioso administrativo podrán plantearse pretensiones con el objeto de obtener lo siguiente”: “4. Se ordene a la administración pública la realización de una determinada actuación a la que se encuentre obligada por mandato de la ley o en virtud de acto administrativo firme”</w:t>
      </w:r>
      <w:r>
        <w:rPr>
          <w:rFonts w:ascii="Arial" w:hAnsi="Arial" w:cs="Arial"/>
          <w:color w:val="151515"/>
          <w:sz w:val="20"/>
          <w:szCs w:val="20"/>
        </w:rPr>
        <w:t>.</w:t>
      </w:r>
    </w:p>
  </w:footnote>
  <w:footnote w:id="2">
    <w:p w14:paraId="13918535" w14:textId="77777777" w:rsidR="00E637E8" w:rsidRPr="00B42A31" w:rsidRDefault="00E637E8" w:rsidP="00E637E8">
      <w:pPr>
        <w:pStyle w:val="Sinespaciado"/>
        <w:jc w:val="both"/>
        <w:rPr>
          <w:rFonts w:cstheme="minorHAnsi"/>
          <w:sz w:val="18"/>
          <w:szCs w:val="18"/>
        </w:rPr>
      </w:pPr>
      <w:r w:rsidRPr="00B42A31">
        <w:rPr>
          <w:rStyle w:val="Refdenotaalpie"/>
          <w:rFonts w:cstheme="minorHAnsi"/>
          <w:sz w:val="18"/>
          <w:szCs w:val="18"/>
        </w:rPr>
        <w:footnoteRef/>
      </w:r>
      <w:r w:rsidRPr="00B42A31">
        <w:rPr>
          <w:rFonts w:cstheme="minorHAnsi"/>
          <w:sz w:val="18"/>
          <w:szCs w:val="18"/>
        </w:rPr>
        <w:t xml:space="preserve"> No se solicitan costas y costos del proceso conforme al artículo 49 del TUO de la Ley 27584 que indica </w:t>
      </w:r>
      <w:r w:rsidRPr="00B42A31">
        <w:rPr>
          <w:rFonts w:cstheme="minorHAnsi"/>
          <w:i/>
          <w:iCs/>
          <w:sz w:val="18"/>
          <w:szCs w:val="18"/>
        </w:rPr>
        <w:t>“Las partes del proceso contencioso administrativo no podrán ser condenadas al pago de costos y costas”</w:t>
      </w:r>
      <w:r w:rsidRPr="00B42A31">
        <w:rPr>
          <w:rFonts w:cstheme="minorHAnsi"/>
          <w:sz w:val="18"/>
          <w:szCs w:val="18"/>
        </w:rPr>
        <w:t>.</w:t>
      </w:r>
    </w:p>
  </w:footnote>
  <w:footnote w:id="3">
    <w:p w14:paraId="50AFF5E1" w14:textId="77777777" w:rsidR="00E637E8" w:rsidRPr="00B42A31" w:rsidRDefault="00E637E8" w:rsidP="00E637E8">
      <w:pPr>
        <w:pStyle w:val="Sinespaciado"/>
        <w:jc w:val="both"/>
        <w:rPr>
          <w:rFonts w:cstheme="minorHAnsi"/>
          <w:sz w:val="18"/>
          <w:szCs w:val="18"/>
        </w:rPr>
      </w:pPr>
      <w:r w:rsidRPr="00B42A31">
        <w:rPr>
          <w:rStyle w:val="Refdenotaalpie"/>
          <w:rFonts w:cstheme="minorHAnsi"/>
          <w:sz w:val="18"/>
          <w:szCs w:val="18"/>
        </w:rPr>
        <w:footnoteRef/>
      </w:r>
      <w:r w:rsidRPr="00B42A31">
        <w:rPr>
          <w:rFonts w:cstheme="minorHAnsi"/>
          <w:sz w:val="18"/>
          <w:szCs w:val="18"/>
        </w:rPr>
        <w:t xml:space="preserve"> Este es el requisito especial de admisibilidad de la demanda contenciosa administrativa al ser el documento que acredita el agotamiento de la vía administrativa conforme al artículo 21, inciso 1 del TUO de la Ley 27584 que indica </w:t>
      </w:r>
      <w:r w:rsidRPr="00B42A31">
        <w:rPr>
          <w:rFonts w:cstheme="minorHAnsi"/>
          <w:i/>
          <w:iCs/>
          <w:sz w:val="18"/>
          <w:szCs w:val="18"/>
        </w:rPr>
        <w:t xml:space="preserve">“Sin perjuicio de lo dispuesto por los artículos 424 y 425 del Código Procesal Civil son requisitos especiales de admisibilidad de la demanda los siguientes: 1. </w:t>
      </w:r>
      <w:r w:rsidRPr="00B42A31">
        <w:rPr>
          <w:rFonts w:cstheme="minorHAnsi"/>
          <w:b/>
          <w:bCs/>
          <w:i/>
          <w:iCs/>
          <w:sz w:val="18"/>
          <w:szCs w:val="18"/>
        </w:rPr>
        <w:t>El documento que acredite el agotamiento de la vía administrativa</w:t>
      </w:r>
      <w:r w:rsidRPr="00B42A31">
        <w:rPr>
          <w:rFonts w:cstheme="minorHAnsi"/>
          <w:i/>
          <w:iCs/>
          <w:sz w:val="18"/>
          <w:szCs w:val="18"/>
        </w:rPr>
        <w:t>, salvo las excepciones contempladas por la presente Ley” (el resaltado es nuestro)</w:t>
      </w:r>
      <w:r w:rsidRPr="00B42A31">
        <w:rPr>
          <w:rFonts w:cstheme="minorHAnsi"/>
          <w:sz w:val="18"/>
          <w:szCs w:val="18"/>
        </w:rPr>
        <w:t>.</w:t>
      </w:r>
    </w:p>
    <w:p w14:paraId="0978985A" w14:textId="77777777" w:rsidR="00E637E8" w:rsidRPr="00B42A31" w:rsidRDefault="00E637E8" w:rsidP="00E637E8">
      <w:pPr>
        <w:pStyle w:val="Textonotapie"/>
        <w:rPr>
          <w:rFonts w:cstheme="minorHAnsi"/>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F48AC" w14:textId="77777777" w:rsidR="00223E2A" w:rsidRDefault="00223E2A" w:rsidP="00223E2A">
    <w:pPr>
      <w:tabs>
        <w:tab w:val="center" w:pos="4252"/>
        <w:tab w:val="right" w:pos="8504"/>
      </w:tabs>
      <w:spacing w:after="0" w:line="240" w:lineRule="auto"/>
      <w:jc w:val="right"/>
      <w:rPr>
        <w:b/>
        <w:color w:val="000000"/>
        <w:sz w:val="40"/>
        <w:szCs w:val="40"/>
      </w:rPr>
    </w:pPr>
    <w:r>
      <w:rPr>
        <w:b/>
        <w:color w:val="000000"/>
        <w:sz w:val="40"/>
        <w:szCs w:val="40"/>
      </w:rPr>
      <w:t>CORPORACIÓN HIRAM SERVICIOS LEGALES</w:t>
    </w:r>
    <w:r>
      <w:rPr>
        <w:noProof/>
        <w:lang w:eastAsia="es-PE"/>
      </w:rPr>
      <w:drawing>
        <wp:anchor distT="0" distB="0" distL="114300" distR="114300" simplePos="0" relativeHeight="251659264" behindDoc="0" locked="0" layoutInCell="1" allowOverlap="1" wp14:anchorId="714794F4" wp14:editId="622A57EA">
          <wp:simplePos x="0" y="0"/>
          <wp:positionH relativeFrom="column">
            <wp:posOffset>-43815</wp:posOffset>
          </wp:positionH>
          <wp:positionV relativeFrom="paragraph">
            <wp:posOffset>0</wp:posOffset>
          </wp:positionV>
          <wp:extent cx="696595" cy="690880"/>
          <wp:effectExtent l="0" t="0" r="8255" b="0"/>
          <wp:wrapSquare wrapText="bothSides"/>
          <wp:docPr id="3" name="Imagen 3" descr="simbolo-maso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descr="simbolo-mason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6595" cy="690880"/>
                  </a:xfrm>
                  <a:prstGeom prst="rect">
                    <a:avLst/>
                  </a:prstGeom>
                  <a:noFill/>
                </pic:spPr>
              </pic:pic>
            </a:graphicData>
          </a:graphic>
          <wp14:sizeRelH relativeFrom="page">
            <wp14:pctWidth>0</wp14:pctWidth>
          </wp14:sizeRelH>
          <wp14:sizeRelV relativeFrom="page">
            <wp14:pctHeight>0</wp14:pctHeight>
          </wp14:sizeRelV>
        </wp:anchor>
      </w:drawing>
    </w:r>
  </w:p>
  <w:p w14:paraId="5603CB78" w14:textId="77777777" w:rsidR="00223E2A" w:rsidRDefault="00223E2A" w:rsidP="00223E2A">
    <w:pPr>
      <w:tabs>
        <w:tab w:val="left" w:pos="2640"/>
        <w:tab w:val="right" w:pos="8505"/>
      </w:tabs>
      <w:spacing w:after="0" w:line="240" w:lineRule="auto"/>
      <w:rPr>
        <w:color w:val="000000"/>
        <w:sz w:val="30"/>
        <w:szCs w:val="30"/>
      </w:rPr>
    </w:pPr>
    <w:r>
      <w:rPr>
        <w:color w:val="000000"/>
        <w:sz w:val="30"/>
        <w:szCs w:val="30"/>
      </w:rPr>
      <w:tab/>
    </w:r>
    <w:r>
      <w:rPr>
        <w:color w:val="000000"/>
        <w:sz w:val="30"/>
        <w:szCs w:val="30"/>
      </w:rPr>
      <w:tab/>
      <w:t>corporacionhiramservicioslegales.com</w:t>
    </w:r>
  </w:p>
  <w:p w14:paraId="6AA1A464" w14:textId="77777777" w:rsidR="00223E2A" w:rsidRDefault="00223E2A" w:rsidP="00223E2A">
    <w:pPr>
      <w:tabs>
        <w:tab w:val="left" w:pos="2640"/>
        <w:tab w:val="right" w:pos="9356"/>
      </w:tabs>
      <w:spacing w:after="0" w:line="240" w:lineRule="auto"/>
      <w:jc w:val="right"/>
      <w:rPr>
        <w:color w:val="000000"/>
        <w:sz w:val="30"/>
        <w:szCs w:val="30"/>
      </w:rPr>
    </w:pPr>
    <w:r>
      <w:rPr>
        <w:color w:val="000000"/>
        <w:sz w:val="30"/>
        <w:szCs w:val="30"/>
      </w:rPr>
      <w:t>Mag. Abg. José María Pacori Cari</w:t>
    </w:r>
  </w:p>
  <w:p w14:paraId="562C7C73" w14:textId="77777777" w:rsidR="00223E2A" w:rsidRDefault="00223E2A" w:rsidP="00223E2A">
    <w:pPr>
      <w:tabs>
        <w:tab w:val="left" w:pos="2640"/>
        <w:tab w:val="right" w:pos="9356"/>
      </w:tabs>
      <w:spacing w:after="0" w:line="240" w:lineRule="auto"/>
      <w:jc w:val="right"/>
      <w:rPr>
        <w:color w:val="000000"/>
        <w:sz w:val="30"/>
        <w:szCs w:val="30"/>
      </w:rPr>
    </w:pPr>
    <w:r>
      <w:rPr>
        <w:color w:val="000000"/>
        <w:sz w:val="30"/>
        <w:szCs w:val="30"/>
      </w:rPr>
      <w:t>Telf. 959666272</w:t>
    </w:r>
  </w:p>
  <w:p w14:paraId="7CE03600" w14:textId="688A7C21" w:rsidR="00766097" w:rsidRPr="00223E2A" w:rsidRDefault="00223E2A" w:rsidP="00223E2A">
    <w:pPr>
      <w:tabs>
        <w:tab w:val="center" w:pos="4252"/>
        <w:tab w:val="right" w:pos="8504"/>
      </w:tabs>
      <w:spacing w:after="0" w:line="240" w:lineRule="auto"/>
      <w:jc w:val="center"/>
      <w:rPr>
        <w:color w:val="000000"/>
        <w:sz w:val="40"/>
        <w:szCs w:val="40"/>
      </w:rPr>
    </w:pPr>
    <w:r>
      <w:rPr>
        <w:color w:val="000000"/>
        <w:sz w:val="40"/>
        <w:szCs w:val="4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7E8"/>
    <w:rsid w:val="001C4DE8"/>
    <w:rsid w:val="00223E2A"/>
    <w:rsid w:val="004811F8"/>
    <w:rsid w:val="00757F6A"/>
    <w:rsid w:val="00A53461"/>
    <w:rsid w:val="00E637E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73560"/>
  <w15:chartTrackingRefBased/>
  <w15:docId w15:val="{0CB3C180-215C-4BE7-B091-62F5927D9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7E8"/>
  </w:style>
  <w:style w:type="paragraph" w:styleId="Ttulo1">
    <w:name w:val="heading 1"/>
    <w:basedOn w:val="Sinespaciado"/>
    <w:next w:val="Normal"/>
    <w:link w:val="Ttulo1Car"/>
    <w:uiPriority w:val="9"/>
    <w:qFormat/>
    <w:rsid w:val="00223E2A"/>
    <w:pPr>
      <w:jc w:val="center"/>
      <w:outlineLvl w:val="0"/>
    </w:pPr>
    <w:rPr>
      <w:rFonts w:ascii="Arial Narrow" w:hAnsi="Arial Narrow" w:cs="Adobe Devanagari"/>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E637E8"/>
    <w:pPr>
      <w:spacing w:after="0" w:line="240" w:lineRule="auto"/>
    </w:pPr>
  </w:style>
  <w:style w:type="paragraph" w:styleId="Piedepgina">
    <w:name w:val="footer"/>
    <w:basedOn w:val="Normal"/>
    <w:link w:val="PiedepginaCar"/>
    <w:uiPriority w:val="99"/>
    <w:unhideWhenUsed/>
    <w:rsid w:val="00E637E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637E8"/>
  </w:style>
  <w:style w:type="paragraph" w:styleId="NormalWeb">
    <w:name w:val="Normal (Web)"/>
    <w:basedOn w:val="Normal"/>
    <w:uiPriority w:val="99"/>
    <w:unhideWhenUsed/>
    <w:rsid w:val="00E637E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Refdenotaalpie">
    <w:name w:val="footnote reference"/>
    <w:basedOn w:val="Fuentedeprrafopredeter"/>
    <w:uiPriority w:val="99"/>
    <w:semiHidden/>
    <w:unhideWhenUsed/>
    <w:rsid w:val="00E637E8"/>
    <w:rPr>
      <w:vertAlign w:val="superscript"/>
    </w:rPr>
  </w:style>
  <w:style w:type="paragraph" w:styleId="Textonotapie">
    <w:name w:val="footnote text"/>
    <w:basedOn w:val="Normal"/>
    <w:link w:val="TextonotapieCar"/>
    <w:uiPriority w:val="99"/>
    <w:semiHidden/>
    <w:unhideWhenUsed/>
    <w:rsid w:val="00E637E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637E8"/>
    <w:rPr>
      <w:sz w:val="20"/>
      <w:szCs w:val="20"/>
    </w:rPr>
  </w:style>
  <w:style w:type="character" w:customStyle="1" w:styleId="SinespaciadoCar">
    <w:name w:val="Sin espaciado Car"/>
    <w:basedOn w:val="Fuentedeprrafopredeter"/>
    <w:link w:val="Sinespaciado"/>
    <w:uiPriority w:val="1"/>
    <w:locked/>
    <w:rsid w:val="00E637E8"/>
  </w:style>
  <w:style w:type="character" w:customStyle="1" w:styleId="Ttulo1Car">
    <w:name w:val="Título 1 Car"/>
    <w:basedOn w:val="Fuentedeprrafopredeter"/>
    <w:link w:val="Ttulo1"/>
    <w:uiPriority w:val="9"/>
    <w:rsid w:val="00223E2A"/>
    <w:rPr>
      <w:rFonts w:ascii="Arial Narrow" w:hAnsi="Arial Narrow" w:cs="Adobe Devanagari"/>
      <w:b/>
      <w:bCs/>
      <w:sz w:val="24"/>
      <w:szCs w:val="24"/>
    </w:rPr>
  </w:style>
  <w:style w:type="paragraph" w:styleId="TtuloTDC">
    <w:name w:val="TOC Heading"/>
    <w:basedOn w:val="Ttulo1"/>
    <w:next w:val="Normal"/>
    <w:uiPriority w:val="39"/>
    <w:unhideWhenUsed/>
    <w:qFormat/>
    <w:rsid w:val="00223E2A"/>
    <w:pPr>
      <w:keepNext/>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es-PE"/>
    </w:rPr>
  </w:style>
  <w:style w:type="paragraph" w:styleId="TDC1">
    <w:name w:val="toc 1"/>
    <w:basedOn w:val="Normal"/>
    <w:next w:val="Normal"/>
    <w:autoRedefine/>
    <w:uiPriority w:val="39"/>
    <w:unhideWhenUsed/>
    <w:rsid w:val="00223E2A"/>
    <w:pPr>
      <w:spacing w:after="100"/>
    </w:pPr>
  </w:style>
  <w:style w:type="character" w:styleId="Hipervnculo">
    <w:name w:val="Hyperlink"/>
    <w:basedOn w:val="Fuentedeprrafopredeter"/>
    <w:uiPriority w:val="99"/>
    <w:unhideWhenUsed/>
    <w:rsid w:val="00223E2A"/>
    <w:rPr>
      <w:color w:val="0563C1" w:themeColor="hyperlink"/>
      <w:u w:val="single"/>
    </w:rPr>
  </w:style>
  <w:style w:type="paragraph" w:styleId="Encabezado">
    <w:name w:val="header"/>
    <w:basedOn w:val="Normal"/>
    <w:link w:val="EncabezadoCar"/>
    <w:uiPriority w:val="99"/>
    <w:unhideWhenUsed/>
    <w:rsid w:val="00223E2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23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E91B1-9F66-4F36-B792-773525DE8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3933</Words>
  <Characters>21636</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MARIA</dc:creator>
  <cp:keywords/>
  <dc:description/>
  <cp:lastModifiedBy>JOSÉ MARIA</cp:lastModifiedBy>
  <cp:revision>2</cp:revision>
  <dcterms:created xsi:type="dcterms:W3CDTF">2023-12-15T14:57:00Z</dcterms:created>
  <dcterms:modified xsi:type="dcterms:W3CDTF">2023-12-15T15:17:00Z</dcterms:modified>
</cp:coreProperties>
</file>