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423A7" w14:textId="2C59FAAB" w:rsidR="0057546F" w:rsidRDefault="0040186D" w:rsidP="00447C59">
      <w:pPr>
        <w:jc w:val="center"/>
        <w:rPr>
          <w:b/>
          <w:bCs/>
        </w:rPr>
      </w:pPr>
      <w:r>
        <w:rPr>
          <w:b/>
          <w:bCs/>
        </w:rPr>
        <w:t>MODELOS DE RESOLUCIO</w:t>
      </w:r>
      <w:r w:rsidR="004633D3">
        <w:rPr>
          <w:b/>
          <w:bCs/>
        </w:rPr>
        <w:t>N</w:t>
      </w:r>
      <w:r>
        <w:rPr>
          <w:b/>
          <w:bCs/>
        </w:rPr>
        <w:t>ES DE DECLARACIÓN DE NULIDAD EN LA CONTRATACIÓN PÚBLICA</w:t>
      </w:r>
    </w:p>
    <w:p w14:paraId="3152B187" w14:textId="51FE7323" w:rsidR="0040186D" w:rsidRDefault="0040186D" w:rsidP="00447C59">
      <w:pPr>
        <w:jc w:val="center"/>
        <w:rPr>
          <w:b/>
          <w:bCs/>
        </w:rPr>
      </w:pPr>
      <w:r>
        <w:rPr>
          <w:b/>
          <w:bCs/>
        </w:rPr>
        <w:t>José María Pacori Cari</w:t>
      </w:r>
    </w:p>
    <w:p w14:paraId="2CF08E59" w14:textId="111A4DDA" w:rsidR="0040186D" w:rsidRDefault="00B461BB" w:rsidP="002A5302">
      <w:pPr>
        <w:jc w:val="center"/>
        <w:rPr>
          <w:b/>
          <w:bCs/>
        </w:rPr>
      </w:pPr>
      <w:r>
        <w:rPr>
          <w:b/>
          <w:bCs/>
        </w:rPr>
        <w:t>Maestro en Derecho Administrativo por la Universidad Nacional de San Agustín – Miembro de la Asociación Argentina de Derecho Administrativo</w:t>
      </w:r>
    </w:p>
    <w:p w14:paraId="1F926188" w14:textId="5D182595" w:rsidR="00E207E8" w:rsidRPr="00E207E8" w:rsidRDefault="004633D3" w:rsidP="00E207E8">
      <w:pPr>
        <w:jc w:val="both"/>
      </w:pPr>
      <w:r>
        <w:t xml:space="preserve">Existen formas definidas en la Ley 32069 – Ley de Contrataciones Públicas – para declarar la nulidad de </w:t>
      </w:r>
      <w:r w:rsidR="00711F7D">
        <w:t>procedimientos de selección o contratos administrativos, una de esas formas</w:t>
      </w:r>
      <w:r w:rsidR="00E207E8">
        <w:t>,</w:t>
      </w:r>
      <w:r w:rsidR="00711F7D">
        <w:t xml:space="preserve"> teniendo en cuenta lo previsto en la ley, es que la autoridad administrativa competente</w:t>
      </w:r>
      <w:r w:rsidR="006930F3">
        <w:t>, como es la autoridad de la gestión administrativa</w:t>
      </w:r>
      <w:r w:rsidR="003F5E97">
        <w:t>, declare la nulidad indicada, estos modelo</w:t>
      </w:r>
      <w:r w:rsidR="006105F9">
        <w:t>s</w:t>
      </w:r>
      <w:r w:rsidR="003F5E97">
        <w:t xml:space="preserve"> referenciales ejemplifican esta facultad prevista en </w:t>
      </w:r>
      <w:r w:rsidR="00753659">
        <w:t xml:space="preserve">literal e) del artículo 19 del Decreto Supremo 009-2025-EF </w:t>
      </w:r>
      <w:r w:rsidR="00E207E8">
        <w:t xml:space="preserve">– Reglamento de la Ley 32069 - </w:t>
      </w:r>
      <w:r w:rsidR="00753659">
        <w:t xml:space="preserve">que indica </w:t>
      </w:r>
      <w:r w:rsidR="00E207E8" w:rsidRPr="00E207E8">
        <w:rPr>
          <w:i/>
          <w:iCs/>
        </w:rPr>
        <w:t>“</w:t>
      </w:r>
      <w:r w:rsidR="00E207E8" w:rsidRPr="00E207E8">
        <w:rPr>
          <w:i/>
          <w:iCs/>
        </w:rPr>
        <w:t>La autoridad de la gestión administrativa aprueba, autoriza y supervisa los procesos de contratación de bienes, servicios y obras, entre otras establecidas en la Ley y el Reglamento, siendo responsable de las siguientes funciones</w:t>
      </w:r>
      <w:r w:rsidR="00E207E8" w:rsidRPr="00E207E8">
        <w:rPr>
          <w:i/>
          <w:iCs/>
        </w:rPr>
        <w:t>”</w:t>
      </w:r>
      <w:r w:rsidR="00E207E8" w:rsidRPr="00E207E8">
        <w:rPr>
          <w:i/>
          <w:iCs/>
        </w:rPr>
        <w:t>:</w:t>
      </w:r>
      <w:r w:rsidR="00E207E8" w:rsidRPr="00E207E8">
        <w:rPr>
          <w:i/>
          <w:iCs/>
        </w:rPr>
        <w:t xml:space="preserve"> “</w:t>
      </w:r>
      <w:r w:rsidR="00E207E8" w:rsidRPr="00E207E8">
        <w:rPr>
          <w:i/>
          <w:iCs/>
        </w:rPr>
        <w:t>e) Declarar la nulidad de los procedimientos de selección y de los contratos</w:t>
      </w:r>
      <w:r w:rsidR="00E207E8" w:rsidRPr="00E207E8">
        <w:rPr>
          <w:i/>
          <w:iCs/>
        </w:rPr>
        <w:t>”</w:t>
      </w:r>
      <w:r w:rsidR="00E207E8">
        <w:t xml:space="preserve"> (autor José María Pacori Cari)</w:t>
      </w:r>
      <w:r w:rsidR="00E207E8" w:rsidRPr="00E207E8">
        <w:t>.</w:t>
      </w:r>
    </w:p>
    <w:p w14:paraId="094EBA9E" w14:textId="5FE85492" w:rsidR="004633D3" w:rsidRPr="004633D3" w:rsidRDefault="00B33286" w:rsidP="00B33286">
      <w:pPr>
        <w:jc w:val="center"/>
      </w:pPr>
      <w:r>
        <w:t>-o-o-o-o-o-o-o-o-o-o-o-o-o-</w:t>
      </w:r>
    </w:p>
    <w:p w14:paraId="0134A4D5" w14:textId="754CAD60" w:rsidR="00447C59" w:rsidRPr="00447C59" w:rsidRDefault="00447C59" w:rsidP="00447C59">
      <w:pPr>
        <w:jc w:val="center"/>
        <w:rPr>
          <w:b/>
          <w:bCs/>
        </w:rPr>
      </w:pPr>
      <w:r w:rsidRPr="00447C59">
        <w:rPr>
          <w:b/>
          <w:bCs/>
        </w:rPr>
        <w:t xml:space="preserve">MODELO </w:t>
      </w:r>
      <w:r w:rsidR="00F53A82">
        <w:rPr>
          <w:b/>
          <w:bCs/>
        </w:rPr>
        <w:t>01 -</w:t>
      </w:r>
      <w:r w:rsidRPr="00447C59">
        <w:rPr>
          <w:b/>
          <w:bCs/>
        </w:rPr>
        <w:t xml:space="preserve"> RESOLUCIÓN ADMINISTRATIVA DE DECLARACIÓN DE NULIDAD DEL PROCEDIMI</w:t>
      </w:r>
      <w:r>
        <w:rPr>
          <w:b/>
          <w:bCs/>
        </w:rPr>
        <w:t>E</w:t>
      </w:r>
      <w:r w:rsidRPr="00447C59">
        <w:rPr>
          <w:b/>
          <w:bCs/>
        </w:rPr>
        <w:t>NTO DE SELECCIÓN</w:t>
      </w:r>
    </w:p>
    <w:p w14:paraId="2B7A053D" w14:textId="07E5427F" w:rsidR="00447C59" w:rsidRPr="00447C59" w:rsidRDefault="00447C59" w:rsidP="00447C59">
      <w:pPr>
        <w:jc w:val="right"/>
      </w:pPr>
      <w:r w:rsidRPr="00447C59">
        <w:t>[Lugar], [Fecha]</w:t>
      </w:r>
    </w:p>
    <w:p w14:paraId="0BBBF4C7" w14:textId="76AA6108" w:rsidR="00447C59" w:rsidRPr="00447C59" w:rsidRDefault="00447C59" w:rsidP="00447C59">
      <w:pPr>
        <w:jc w:val="center"/>
      </w:pPr>
      <w:r w:rsidRPr="00447C59">
        <w:rPr>
          <w:b/>
          <w:bCs/>
        </w:rPr>
        <w:t>Resolución Administrativa N° [Número]-[Año]-</w:t>
      </w:r>
      <w:r>
        <w:rPr>
          <w:b/>
          <w:bCs/>
        </w:rPr>
        <w:t xml:space="preserve"> </w:t>
      </w:r>
      <w:r w:rsidRPr="00447C59">
        <w:rPr>
          <w:b/>
          <w:bCs/>
        </w:rPr>
        <w:t>[Siglas de la entidad]</w:t>
      </w:r>
      <w:r w:rsidRPr="00447C59">
        <w:br/>
      </w:r>
    </w:p>
    <w:p w14:paraId="44AA237A" w14:textId="4EDCBE96" w:rsidR="00447C59" w:rsidRPr="00447C59" w:rsidRDefault="00447C59" w:rsidP="00447C59">
      <w:pPr>
        <w:jc w:val="both"/>
      </w:pPr>
      <w:r w:rsidRPr="00447C59">
        <w:rPr>
          <w:b/>
          <w:bCs/>
        </w:rPr>
        <w:t>Visto:</w:t>
      </w:r>
      <w:r>
        <w:rPr>
          <w:b/>
          <w:bCs/>
        </w:rPr>
        <w:t xml:space="preserve"> </w:t>
      </w:r>
      <w:r w:rsidRPr="00447C59">
        <w:t>El expediente administrativo N° [Número] correspondiente al Procedimiento de Selección denominado [Nombre del procedimiento], iniciado mediante [Convocatoria N°], y los informes técnicos y legales emitidos por las áreas competentes.</w:t>
      </w:r>
    </w:p>
    <w:p w14:paraId="4E1FC71A" w14:textId="77777777" w:rsidR="00447C59" w:rsidRPr="00447C59" w:rsidRDefault="00447C59" w:rsidP="00447C59">
      <w:pPr>
        <w:jc w:val="both"/>
      </w:pPr>
      <w:r w:rsidRPr="00447C59">
        <w:rPr>
          <w:b/>
          <w:bCs/>
        </w:rPr>
        <w:t>Considerando:</w:t>
      </w:r>
    </w:p>
    <w:p w14:paraId="34260ABC" w14:textId="77777777" w:rsidR="00447C59" w:rsidRPr="00447C59" w:rsidRDefault="00447C59" w:rsidP="00447C59">
      <w:pPr>
        <w:jc w:val="both"/>
      </w:pPr>
      <w:r w:rsidRPr="00447C59">
        <w:t>Que existen causales para declarar la nulidad de un procedimiento de selección, como la contravención de normas legales, la prescindencia de normas esenciales del procedimiento o la existencia de un vicio que afecta sustancialmente su validez.</w:t>
      </w:r>
    </w:p>
    <w:p w14:paraId="3276A36B" w14:textId="2D64AE69" w:rsidR="00447C59" w:rsidRPr="00447C59" w:rsidRDefault="00447C59" w:rsidP="00447C59">
      <w:pPr>
        <w:jc w:val="both"/>
      </w:pPr>
      <w:r w:rsidRPr="00447C59">
        <w:t xml:space="preserve">Que se ha acreditado la existencia de un vicio en el procedimiento de selección, específicamente </w:t>
      </w:r>
      <w:r w:rsidRPr="00447C59">
        <w:rPr>
          <w:b/>
          <w:bCs/>
        </w:rPr>
        <w:t xml:space="preserve">[detallar el vicio, por ejemplo, </w:t>
      </w:r>
      <w:r w:rsidRPr="00AB1981">
        <w:rPr>
          <w:b/>
          <w:bCs/>
        </w:rPr>
        <w:t>“</w:t>
      </w:r>
      <w:r w:rsidRPr="00447C59">
        <w:rPr>
          <w:b/>
          <w:bCs/>
        </w:rPr>
        <w:t>publicación incompleta de las bases en el SEACE, limitando la participación de potenciales proveedores</w:t>
      </w:r>
      <w:r w:rsidRPr="00AB1981">
        <w:rPr>
          <w:b/>
          <w:bCs/>
        </w:rPr>
        <w:t>”</w:t>
      </w:r>
      <w:r w:rsidRPr="00447C59">
        <w:rPr>
          <w:b/>
          <w:bCs/>
        </w:rPr>
        <w:t>].</w:t>
      </w:r>
    </w:p>
    <w:p w14:paraId="0C68008A" w14:textId="77777777" w:rsidR="00447C59" w:rsidRPr="00447C59" w:rsidRDefault="00447C59" w:rsidP="00447C59">
      <w:pPr>
        <w:jc w:val="both"/>
      </w:pPr>
      <w:r w:rsidRPr="00447C59">
        <w:t>Que el vicio advertido transgrede el principio de transparencia, afectando la libertad de concurrencia y la igualdad de oportunidades de los participantes.</w:t>
      </w:r>
    </w:p>
    <w:p w14:paraId="0CE9583F" w14:textId="5696B59F" w:rsidR="00447C59" w:rsidRPr="00447C59" w:rsidRDefault="00447C59" w:rsidP="00447C59">
      <w:pPr>
        <w:jc w:val="both"/>
      </w:pPr>
      <w:r w:rsidRPr="00447C59">
        <w:t>Que las áreas competentes han emitido opiniones favorables para declarar la nulidad del procedimiento, recomendando retrotraerlo a la etapa de [</w:t>
      </w:r>
      <w:r>
        <w:t xml:space="preserve">por ejemplo, </w:t>
      </w:r>
      <w:r w:rsidRPr="00447C59">
        <w:t>convocatoria].</w:t>
      </w:r>
    </w:p>
    <w:p w14:paraId="6EEB1F82" w14:textId="77777777" w:rsidR="00447C59" w:rsidRPr="00447C59" w:rsidRDefault="00447C59" w:rsidP="00447C59">
      <w:pPr>
        <w:jc w:val="both"/>
      </w:pPr>
      <w:r w:rsidRPr="00447C59">
        <w:lastRenderedPageBreak/>
        <w:t>De conformidad con las facultades conferidas:</w:t>
      </w:r>
    </w:p>
    <w:p w14:paraId="4D24A806" w14:textId="77777777" w:rsidR="00447C59" w:rsidRPr="00447C59" w:rsidRDefault="00447C59" w:rsidP="00447C59">
      <w:pPr>
        <w:jc w:val="both"/>
      </w:pPr>
      <w:r w:rsidRPr="00447C59">
        <w:rPr>
          <w:b/>
          <w:bCs/>
        </w:rPr>
        <w:t>Se resuelve:</w:t>
      </w:r>
    </w:p>
    <w:p w14:paraId="124EDA4E" w14:textId="49073AED" w:rsidR="00447C59" w:rsidRPr="00447C59" w:rsidRDefault="00447C59" w:rsidP="00447C59">
      <w:pPr>
        <w:jc w:val="both"/>
      </w:pPr>
      <w:r w:rsidRPr="00447C59">
        <w:rPr>
          <w:b/>
          <w:bCs/>
        </w:rPr>
        <w:t>Primero</w:t>
      </w:r>
      <w:r>
        <w:t xml:space="preserve">. </w:t>
      </w:r>
      <w:r w:rsidRPr="00447C59">
        <w:t>Declarar la nulidad de oficio del Procedimiento de Selección [Nombre del procedimiento], identificado con el N° [Número], por [</w:t>
      </w:r>
      <w:r w:rsidRPr="00447C59">
        <w:rPr>
          <w:b/>
          <w:bCs/>
        </w:rPr>
        <w:t xml:space="preserve">detallar la causal de nulidad, por ejemplo, </w:t>
      </w:r>
      <w:r>
        <w:rPr>
          <w:b/>
          <w:bCs/>
        </w:rPr>
        <w:t>“</w:t>
      </w:r>
      <w:r w:rsidRPr="00447C59">
        <w:rPr>
          <w:b/>
          <w:bCs/>
        </w:rPr>
        <w:t>contravención a las normas legales y prescindencia de las normas esenciales del procedimiento</w:t>
      </w:r>
      <w:r>
        <w:rPr>
          <w:b/>
          <w:bCs/>
        </w:rPr>
        <w:t>”</w:t>
      </w:r>
      <w:r w:rsidRPr="00447C59">
        <w:t>].</w:t>
      </w:r>
    </w:p>
    <w:p w14:paraId="761999EE" w14:textId="6B0E6279" w:rsidR="00447C59" w:rsidRPr="00447C59" w:rsidRDefault="00447C59" w:rsidP="00447C59">
      <w:pPr>
        <w:jc w:val="both"/>
      </w:pPr>
      <w:r w:rsidRPr="00447C59">
        <w:rPr>
          <w:b/>
          <w:bCs/>
        </w:rPr>
        <w:t>Segundo</w:t>
      </w:r>
      <w:r>
        <w:t xml:space="preserve">. </w:t>
      </w:r>
      <w:r w:rsidRPr="00447C59">
        <w:t xml:space="preserve">Retrotraer el procedimiento a la etapa de </w:t>
      </w:r>
      <w:r w:rsidRPr="00447C59">
        <w:rPr>
          <w:b/>
          <w:bCs/>
        </w:rPr>
        <w:t>[convocatoria/admisión de ofertas, según corresponda]</w:t>
      </w:r>
      <w:r w:rsidRPr="00447C59">
        <w:t>, a fin de corregir el vicio advertido y garantizar el cumplimiento de los principios establecidos.</w:t>
      </w:r>
    </w:p>
    <w:p w14:paraId="4F33371F" w14:textId="5E77D015" w:rsidR="00447C59" w:rsidRPr="00447C59" w:rsidRDefault="00447C59" w:rsidP="00447C59">
      <w:pPr>
        <w:jc w:val="both"/>
      </w:pPr>
      <w:r w:rsidRPr="00447C59">
        <w:rPr>
          <w:b/>
          <w:bCs/>
        </w:rPr>
        <w:t>Tercero</w:t>
      </w:r>
      <w:r>
        <w:t xml:space="preserve">. </w:t>
      </w:r>
      <w:r w:rsidRPr="00447C59">
        <w:t>Disponer la publicación de la presente resolución y su notificación a los interesados.</w:t>
      </w:r>
    </w:p>
    <w:p w14:paraId="7AD67D3F" w14:textId="77777777" w:rsidR="00447C59" w:rsidRPr="00447C59" w:rsidRDefault="00447C59" w:rsidP="00447C59">
      <w:pPr>
        <w:jc w:val="center"/>
      </w:pPr>
      <w:r w:rsidRPr="00447C59">
        <w:rPr>
          <w:b/>
          <w:bCs/>
        </w:rPr>
        <w:t>Regístrese, comuníquese y cúmplase.</w:t>
      </w:r>
    </w:p>
    <w:p w14:paraId="119E5170" w14:textId="471193EE" w:rsidR="00447C59" w:rsidRDefault="00447C59" w:rsidP="00447C59">
      <w:pPr>
        <w:jc w:val="center"/>
        <w:rPr>
          <w:b/>
          <w:bCs/>
        </w:rPr>
      </w:pPr>
      <w:r w:rsidRPr="00447C59">
        <w:rPr>
          <w:b/>
          <w:bCs/>
        </w:rPr>
        <w:t>[Firma de la autoridad competente; nombre y cargo de la autoridad; sello de la entidad]</w:t>
      </w:r>
    </w:p>
    <w:p w14:paraId="23DFEC6C" w14:textId="00AD0020" w:rsidR="00B33286" w:rsidRPr="00B33286" w:rsidRDefault="00B33286" w:rsidP="00447C59">
      <w:pPr>
        <w:jc w:val="center"/>
      </w:pPr>
      <w:r w:rsidRPr="00B33286">
        <w:t>-o-o-o-o-o-o-o-o-o-o-o-o-o-o-o-</w:t>
      </w:r>
    </w:p>
    <w:p w14:paraId="7727C619" w14:textId="665A943F" w:rsidR="00447C59" w:rsidRDefault="00447C59" w:rsidP="00447C59">
      <w:pPr>
        <w:jc w:val="center"/>
        <w:rPr>
          <w:b/>
          <w:bCs/>
        </w:rPr>
      </w:pPr>
      <w:r>
        <w:rPr>
          <w:b/>
          <w:bCs/>
        </w:rPr>
        <w:t xml:space="preserve">MODELO </w:t>
      </w:r>
      <w:r w:rsidR="00F53A82">
        <w:rPr>
          <w:b/>
          <w:bCs/>
        </w:rPr>
        <w:t>02 -</w:t>
      </w:r>
      <w:r>
        <w:rPr>
          <w:b/>
          <w:bCs/>
        </w:rPr>
        <w:t xml:space="preserve"> RESOLUCIÓN ADMINISTRATIVA DE DECLARACIÓN DE NULIDAD DE CONTRATO ADMINISTRATIVO</w:t>
      </w:r>
    </w:p>
    <w:p w14:paraId="5C470EF5" w14:textId="77777777" w:rsidR="00447C59" w:rsidRDefault="00447C59" w:rsidP="00447C59">
      <w:pPr>
        <w:jc w:val="right"/>
        <w:rPr>
          <w:b/>
          <w:bCs/>
        </w:rPr>
      </w:pPr>
      <w:r w:rsidRPr="001549DC">
        <w:t>[Lugar], [Fecha]</w:t>
      </w:r>
    </w:p>
    <w:p w14:paraId="2D15BC33" w14:textId="77777777" w:rsidR="00447C59" w:rsidRPr="001549DC" w:rsidRDefault="00447C59" w:rsidP="00447C59">
      <w:pPr>
        <w:jc w:val="center"/>
      </w:pPr>
      <w:r w:rsidRPr="001549DC">
        <w:rPr>
          <w:b/>
          <w:bCs/>
        </w:rPr>
        <w:t>Resolución Administrativa N° [Número]-[Año]-</w:t>
      </w:r>
      <w:r>
        <w:rPr>
          <w:b/>
          <w:bCs/>
        </w:rPr>
        <w:t xml:space="preserve"> </w:t>
      </w:r>
      <w:r w:rsidRPr="001549DC">
        <w:rPr>
          <w:b/>
          <w:bCs/>
        </w:rPr>
        <w:t>[Siglas de la entidad]</w:t>
      </w:r>
    </w:p>
    <w:p w14:paraId="35E1B949" w14:textId="77777777" w:rsidR="00447C59" w:rsidRPr="001549DC" w:rsidRDefault="00447C59" w:rsidP="00447C59">
      <w:pPr>
        <w:jc w:val="both"/>
      </w:pPr>
      <w:r w:rsidRPr="001549DC">
        <w:rPr>
          <w:b/>
          <w:bCs/>
        </w:rPr>
        <w:t>Visto:</w:t>
      </w:r>
      <w:r>
        <w:rPr>
          <w:b/>
          <w:bCs/>
        </w:rPr>
        <w:t xml:space="preserve"> </w:t>
      </w:r>
      <w:r w:rsidRPr="001549DC">
        <w:t>El expediente administrativo N° [Número] correspondiente al Contrato Administrativo N° [Número], celebrado con [Nombre del proveedor o contratista], y los informes técnicos y legales emitidos por las áreas competentes.</w:t>
      </w:r>
    </w:p>
    <w:p w14:paraId="2F8DE74F" w14:textId="77777777" w:rsidR="00447C59" w:rsidRPr="001549DC" w:rsidRDefault="00447C59" w:rsidP="00447C59">
      <w:pPr>
        <w:jc w:val="both"/>
      </w:pPr>
      <w:r w:rsidRPr="001549DC">
        <w:rPr>
          <w:b/>
          <w:bCs/>
        </w:rPr>
        <w:t>Considerando:</w:t>
      </w:r>
    </w:p>
    <w:p w14:paraId="71EF879B" w14:textId="77777777" w:rsidR="00447C59" w:rsidRPr="001549DC" w:rsidRDefault="00447C59" w:rsidP="00447C59">
      <w:pPr>
        <w:jc w:val="both"/>
      </w:pPr>
      <w:r w:rsidRPr="001549DC">
        <w:t>Que</w:t>
      </w:r>
      <w:r>
        <w:t>,</w:t>
      </w:r>
      <w:r w:rsidRPr="001549DC">
        <w:t xml:space="preserve"> existen causales para declarar la nulidad de un contrato administrativo, como la contravención de normas legales, la existencia de un vicio que afecta sustancialmente su validez o la prescindencia de normas esenciales del procedimiento.</w:t>
      </w:r>
    </w:p>
    <w:p w14:paraId="0D323135" w14:textId="77777777" w:rsidR="00447C59" w:rsidRPr="001549DC" w:rsidRDefault="00447C59" w:rsidP="00447C59">
      <w:pPr>
        <w:jc w:val="both"/>
      </w:pPr>
      <w:r w:rsidRPr="001549DC">
        <w:t>Que</w:t>
      </w:r>
      <w:r>
        <w:t>,</w:t>
      </w:r>
      <w:r w:rsidRPr="001549DC">
        <w:t xml:space="preserve"> se ha acreditado la existencia de un vicio en el contrato administrativo, específicamente [detallar el vicio, por ejemplo, </w:t>
      </w:r>
      <w:r>
        <w:t>“</w:t>
      </w:r>
      <w:r w:rsidRPr="001549DC">
        <w:t>la contratación directa sin cumplir las condiciones previstas</w:t>
      </w:r>
      <w:r>
        <w:t>”</w:t>
      </w:r>
      <w:r w:rsidRPr="001549DC">
        <w:t>].</w:t>
      </w:r>
    </w:p>
    <w:p w14:paraId="5996874F" w14:textId="77777777" w:rsidR="00447C59" w:rsidRPr="001549DC" w:rsidRDefault="00447C59" w:rsidP="00447C59">
      <w:pPr>
        <w:jc w:val="both"/>
      </w:pPr>
      <w:r w:rsidRPr="001549DC">
        <w:t>Que</w:t>
      </w:r>
      <w:r>
        <w:t>,</w:t>
      </w:r>
      <w:r w:rsidRPr="001549DC">
        <w:t xml:space="preserve"> el vicio advertido transgrede el principio de legalidad, afectando el interés público y la transparencia del proceso.</w:t>
      </w:r>
    </w:p>
    <w:p w14:paraId="7ED1BF5B" w14:textId="77777777" w:rsidR="00447C59" w:rsidRPr="001549DC" w:rsidRDefault="00447C59" w:rsidP="00447C59">
      <w:pPr>
        <w:jc w:val="both"/>
      </w:pPr>
      <w:r w:rsidRPr="001549DC">
        <w:t>Que</w:t>
      </w:r>
      <w:r>
        <w:t>,</w:t>
      </w:r>
      <w:r w:rsidRPr="001549DC">
        <w:t xml:space="preserve"> las áreas competentes han emitido opiniones favorables para declarar la nulidad del contrato, recomendando el deslinde de responsabilidades correspondiente.</w:t>
      </w:r>
    </w:p>
    <w:p w14:paraId="4FA70835" w14:textId="77777777" w:rsidR="00447C59" w:rsidRPr="001549DC" w:rsidRDefault="00447C59" w:rsidP="00447C59">
      <w:pPr>
        <w:jc w:val="both"/>
      </w:pPr>
      <w:r w:rsidRPr="001549DC">
        <w:lastRenderedPageBreak/>
        <w:t>De conformidad con las facultades conferidas:</w:t>
      </w:r>
    </w:p>
    <w:p w14:paraId="55F2C6B9" w14:textId="77777777" w:rsidR="00447C59" w:rsidRPr="001549DC" w:rsidRDefault="00447C59" w:rsidP="00447C59">
      <w:pPr>
        <w:jc w:val="both"/>
      </w:pPr>
      <w:r w:rsidRPr="001549DC">
        <w:rPr>
          <w:b/>
          <w:bCs/>
        </w:rPr>
        <w:t>Se resuelve:</w:t>
      </w:r>
    </w:p>
    <w:p w14:paraId="5DBE8F81" w14:textId="77777777" w:rsidR="00447C59" w:rsidRPr="001549DC" w:rsidRDefault="00447C59" w:rsidP="00447C59">
      <w:pPr>
        <w:jc w:val="both"/>
      </w:pPr>
      <w:r w:rsidRPr="001549DC">
        <w:rPr>
          <w:b/>
          <w:bCs/>
        </w:rPr>
        <w:t>Primero</w:t>
      </w:r>
      <w:r>
        <w:t xml:space="preserve">. </w:t>
      </w:r>
      <w:r w:rsidRPr="001549DC">
        <w:t xml:space="preserve">Declarar la nulidad de oficio del Contrato Administrativo N° [Número], celebrado con [Nombre del proveedor o contratista], por </w:t>
      </w:r>
      <w:r w:rsidRPr="001549DC">
        <w:rPr>
          <w:b/>
          <w:bCs/>
        </w:rPr>
        <w:t>[detallar la causal de nulidad, por ejemplo, "contravención a las normas legales y prescindencia de las normas esenciales del procedimiento"]</w:t>
      </w:r>
      <w:r w:rsidRPr="001549DC">
        <w:t>.</w:t>
      </w:r>
    </w:p>
    <w:p w14:paraId="72944212" w14:textId="77777777" w:rsidR="00447C59" w:rsidRPr="001549DC" w:rsidRDefault="00447C59" w:rsidP="00447C59">
      <w:pPr>
        <w:jc w:val="both"/>
      </w:pPr>
      <w:r w:rsidRPr="001549DC">
        <w:rPr>
          <w:b/>
          <w:bCs/>
        </w:rPr>
        <w:t>Segundo</w:t>
      </w:r>
      <w:r>
        <w:t xml:space="preserve">. </w:t>
      </w:r>
      <w:r w:rsidRPr="001549DC">
        <w:t>Disponer el deslinde de responsabilidades correspondiente.</w:t>
      </w:r>
    </w:p>
    <w:p w14:paraId="3CB79032" w14:textId="77777777" w:rsidR="00447C59" w:rsidRPr="001549DC" w:rsidRDefault="00447C59" w:rsidP="00447C59">
      <w:pPr>
        <w:jc w:val="both"/>
      </w:pPr>
      <w:r w:rsidRPr="001549DC">
        <w:rPr>
          <w:b/>
          <w:bCs/>
        </w:rPr>
        <w:t>Tercero</w:t>
      </w:r>
      <w:r>
        <w:t xml:space="preserve">. </w:t>
      </w:r>
      <w:r w:rsidRPr="001549DC">
        <w:t xml:space="preserve">Notificar la presente resolución a las partes involucradas y </w:t>
      </w:r>
      <w:r>
        <w:t xml:space="preserve">su </w:t>
      </w:r>
      <w:r w:rsidRPr="001549DC">
        <w:t>publica</w:t>
      </w:r>
      <w:r>
        <w:t>ción</w:t>
      </w:r>
      <w:r w:rsidRPr="001549DC">
        <w:t xml:space="preserve"> para los fines correspondientes.</w:t>
      </w:r>
    </w:p>
    <w:p w14:paraId="6923981E" w14:textId="77777777" w:rsidR="00447C59" w:rsidRPr="001549DC" w:rsidRDefault="00447C59" w:rsidP="00447C59">
      <w:pPr>
        <w:jc w:val="center"/>
      </w:pPr>
      <w:r w:rsidRPr="001549DC">
        <w:rPr>
          <w:b/>
          <w:bCs/>
        </w:rPr>
        <w:t>Regístrese, comuníquese y cúmplase.</w:t>
      </w:r>
    </w:p>
    <w:p w14:paraId="158F9B75" w14:textId="77777777" w:rsidR="00447C59" w:rsidRPr="001549DC" w:rsidRDefault="00447C59" w:rsidP="00447C59">
      <w:pPr>
        <w:jc w:val="center"/>
        <w:rPr>
          <w:b/>
          <w:bCs/>
        </w:rPr>
      </w:pPr>
      <w:r w:rsidRPr="001549DC">
        <w:rPr>
          <w:b/>
          <w:bCs/>
        </w:rPr>
        <w:t>[Firma de la autoridad competente; nombre y cargo de la autoridad; sello de la entidad]</w:t>
      </w:r>
    </w:p>
    <w:p w14:paraId="414B81D7" w14:textId="77777777" w:rsidR="00447C59" w:rsidRDefault="00447C59" w:rsidP="00447C59">
      <w:pPr>
        <w:jc w:val="both"/>
      </w:pPr>
    </w:p>
    <w:p w14:paraId="70FFDC08" w14:textId="77777777" w:rsidR="00447C59" w:rsidRPr="00447C59" w:rsidRDefault="00447C59" w:rsidP="00447C59">
      <w:pPr>
        <w:jc w:val="both"/>
      </w:pPr>
    </w:p>
    <w:sectPr w:rsidR="00447C59" w:rsidRPr="00447C5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A886" w14:textId="77777777" w:rsidR="00447C59" w:rsidRDefault="00447C59" w:rsidP="00447C59">
      <w:pPr>
        <w:spacing w:after="0" w:line="240" w:lineRule="auto"/>
      </w:pPr>
      <w:r>
        <w:separator/>
      </w:r>
    </w:p>
  </w:endnote>
  <w:endnote w:type="continuationSeparator" w:id="0">
    <w:p w14:paraId="34C5A812" w14:textId="77777777" w:rsidR="00447C59" w:rsidRDefault="00447C59" w:rsidP="0044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079"/>
      <w:gridCol w:w="425"/>
    </w:tblGrid>
    <w:tr w:rsidR="00447C59" w14:paraId="0FE8FEB4" w14:textId="77777777" w:rsidTr="00447C59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or"/>
            <w:tag w:val=""/>
            <w:id w:val="1534539408"/>
            <w:placeholder>
              <w:docPart w:val="D23090E444D5475DB1973AD4422476CA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57E8B7EE" w14:textId="690F6A25" w:rsidR="00447C59" w:rsidRDefault="00447C59">
              <w:pPr>
                <w:pStyle w:val="Encabezado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AUTOR JOSÉ MARÍA PACORI CARI</w:t>
              </w:r>
            </w:p>
          </w:sdtContent>
        </w:sdt>
      </w:tc>
      <w:tc>
        <w:tcPr>
          <w:tcW w:w="250" w:type="pct"/>
          <w:shd w:val="clear" w:color="auto" w:fill="595959" w:themeFill="text1" w:themeFillTint="A6"/>
          <w:vAlign w:val="center"/>
        </w:tcPr>
        <w:p w14:paraId="15E511CF" w14:textId="77777777" w:rsidR="00447C59" w:rsidRDefault="00447C59">
          <w:pPr>
            <w:pStyle w:val="Piedep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es-MX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7784522D" w14:textId="77777777" w:rsidR="00447C59" w:rsidRDefault="00447C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C7C3" w14:textId="77777777" w:rsidR="00447C59" w:rsidRDefault="00447C59" w:rsidP="00447C59">
      <w:pPr>
        <w:spacing w:after="0" w:line="240" w:lineRule="auto"/>
      </w:pPr>
      <w:r>
        <w:separator/>
      </w:r>
    </w:p>
  </w:footnote>
  <w:footnote w:type="continuationSeparator" w:id="0">
    <w:p w14:paraId="41150B51" w14:textId="77777777" w:rsidR="00447C59" w:rsidRDefault="00447C59" w:rsidP="00447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3A9A7" w14:textId="77777777" w:rsidR="00447C59" w:rsidRPr="00115EB8" w:rsidRDefault="00447C59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b/>
        <w:color w:val="000000"/>
        <w:sz w:val="34"/>
        <w:szCs w:val="34"/>
      </w:rPr>
      <w:t>Estudio Jurídico</w:t>
    </w:r>
  </w:p>
  <w:p w14:paraId="28205565" w14:textId="77777777" w:rsidR="00447C59" w:rsidRPr="00115EB8" w:rsidRDefault="00447C59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noProof/>
        <w:color w:val="000000"/>
        <w:sz w:val="34"/>
        <w:szCs w:val="34"/>
      </w:rPr>
      <w:drawing>
        <wp:anchor distT="0" distB="0" distL="114300" distR="114300" simplePos="0" relativeHeight="251659264" behindDoc="0" locked="0" layoutInCell="1" hidden="0" allowOverlap="1" wp14:anchorId="59999869" wp14:editId="7478E2F6">
          <wp:simplePos x="0" y="0"/>
          <wp:positionH relativeFrom="margin">
            <wp:posOffset>-12283</wp:posOffset>
          </wp:positionH>
          <wp:positionV relativeFrom="margin">
            <wp:posOffset>-967411</wp:posOffset>
          </wp:positionV>
          <wp:extent cx="696595" cy="690880"/>
          <wp:effectExtent l="0" t="0" r="0" b="0"/>
          <wp:wrapSquare wrapText="bothSides" distT="0" distB="0" distL="114300" distR="114300"/>
          <wp:docPr id="1736581972" name="image10.png" descr="simbolo-maso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simbolo-masoni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59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115EB8">
      <w:rPr>
        <w:b/>
        <w:color w:val="000000"/>
        <w:sz w:val="34"/>
        <w:szCs w:val="34"/>
      </w:rPr>
      <w:t>CORPORACIÓN HIRAM SERVICIOS LEGALES</w:t>
    </w:r>
  </w:p>
  <w:p w14:paraId="7B78C27A" w14:textId="77777777" w:rsidR="00447C59" w:rsidRPr="00115EB8" w:rsidRDefault="00447C59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6"/>
        <w:szCs w:val="26"/>
      </w:rPr>
    </w:pPr>
    <w:r w:rsidRPr="00115EB8">
      <w:rPr>
        <w:color w:val="000000"/>
        <w:sz w:val="26"/>
        <w:szCs w:val="26"/>
      </w:rPr>
      <w:t>corporacionhiramservicioslegales.com</w:t>
    </w:r>
  </w:p>
  <w:p w14:paraId="62C9CAC3" w14:textId="77777777" w:rsidR="00447C59" w:rsidRPr="00115EB8" w:rsidRDefault="00447C59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4"/>
        <w:szCs w:val="24"/>
      </w:rPr>
    </w:pPr>
    <w:r w:rsidRPr="00115EB8">
      <w:rPr>
        <w:color w:val="000000"/>
        <w:sz w:val="24"/>
        <w:szCs w:val="24"/>
      </w:rPr>
      <w:t>Abogado José María Pacori Cari</w:t>
    </w:r>
  </w:p>
  <w:p w14:paraId="72749233" w14:textId="77777777" w:rsidR="00447C59" w:rsidRPr="00115EB8" w:rsidRDefault="00447C59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 w:rsidRPr="00115EB8">
      <w:rPr>
        <w:color w:val="000000"/>
        <w:sz w:val="20"/>
        <w:szCs w:val="20"/>
      </w:rPr>
      <w:t>Teléfono</w:t>
    </w:r>
    <w:r>
      <w:rPr>
        <w:color w:val="000000"/>
        <w:sz w:val="20"/>
        <w:szCs w:val="20"/>
      </w:rPr>
      <w:t xml:space="preserve"> y WhatsApp</w:t>
    </w:r>
    <w:r w:rsidRPr="00115EB8">
      <w:rPr>
        <w:color w:val="000000"/>
        <w:sz w:val="20"/>
        <w:szCs w:val="20"/>
      </w:rPr>
      <w:t xml:space="preserve"> 959666272</w:t>
    </w:r>
  </w:p>
  <w:p w14:paraId="00364444" w14:textId="5CA7EA02" w:rsidR="00447C59" w:rsidRDefault="00447C59" w:rsidP="00447C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r>
      <w:rPr>
        <w:color w:val="000000"/>
        <w:sz w:val="40"/>
        <w:szCs w:val="40"/>
      </w:rPr>
      <w:t>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203E1"/>
    <w:multiLevelType w:val="multilevel"/>
    <w:tmpl w:val="EF505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2583C0E"/>
    <w:multiLevelType w:val="multilevel"/>
    <w:tmpl w:val="5A20F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237745060">
    <w:abstractNumId w:val="0"/>
  </w:num>
  <w:num w:numId="2" w16cid:durableId="259292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59"/>
    <w:rsid w:val="002A5302"/>
    <w:rsid w:val="003F5E97"/>
    <w:rsid w:val="0040186D"/>
    <w:rsid w:val="00442C76"/>
    <w:rsid w:val="00447C59"/>
    <w:rsid w:val="004633D3"/>
    <w:rsid w:val="0057546F"/>
    <w:rsid w:val="006105F9"/>
    <w:rsid w:val="00617ADD"/>
    <w:rsid w:val="006930F3"/>
    <w:rsid w:val="00711F7D"/>
    <w:rsid w:val="00753659"/>
    <w:rsid w:val="00AB1981"/>
    <w:rsid w:val="00B33286"/>
    <w:rsid w:val="00B461BB"/>
    <w:rsid w:val="00E06F64"/>
    <w:rsid w:val="00E207E8"/>
    <w:rsid w:val="00E61FED"/>
    <w:rsid w:val="00F5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41DAA1"/>
  <w15:chartTrackingRefBased/>
  <w15:docId w15:val="{EBBC89C9-7213-4391-9A8C-411B3A72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7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7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7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7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7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7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7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7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7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7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7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7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7C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7C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7C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7C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7C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7C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7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7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7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7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7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7C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7C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7C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7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7C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7C5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47C5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7C5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47C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7C59"/>
  </w:style>
  <w:style w:type="paragraph" w:styleId="Piedepgina">
    <w:name w:val="footer"/>
    <w:basedOn w:val="Normal"/>
    <w:link w:val="PiedepginaCar"/>
    <w:uiPriority w:val="99"/>
    <w:unhideWhenUsed/>
    <w:rsid w:val="00447C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3090E444D5475DB1973AD442247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4D2D-3ABB-47EE-8D0D-A0DB13D5B47B}"/>
      </w:docPartPr>
      <w:docPartBody>
        <w:p w:rsidR="000B243D" w:rsidRDefault="000B243D" w:rsidP="000B243D">
          <w:pPr>
            <w:pStyle w:val="D23090E444D5475DB1973AD4422476CA"/>
          </w:pPr>
          <w:r>
            <w:rPr>
              <w:caps/>
              <w:color w:val="FFFFFF" w:themeColor="background1"/>
              <w:lang w:val="es-MX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3D"/>
    <w:rsid w:val="000B243D"/>
    <w:rsid w:val="00617ADD"/>
    <w:rsid w:val="00E0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23090E444D5475DB1973AD4422476CA">
    <w:name w:val="D23090E444D5475DB1973AD4422476CA"/>
    <w:rsid w:val="000B2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762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 JOSÉ MARÍA PACORI CARI</dc:creator>
  <cp:keywords/>
  <dc:description/>
  <cp:lastModifiedBy>Corporación Hiram Servicios legales</cp:lastModifiedBy>
  <cp:revision>14</cp:revision>
  <dcterms:created xsi:type="dcterms:W3CDTF">2025-03-21T12:51:00Z</dcterms:created>
  <dcterms:modified xsi:type="dcterms:W3CDTF">2025-03-21T18:29:00Z</dcterms:modified>
</cp:coreProperties>
</file>